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pacing w:line="235" w:lineRule="atLeast"/>
        <w:ind/>
        <w:rPr>
          <w:rFonts w:ascii="Calibri" w:hAnsi="Calibri" w:eastAsia="Calibri" w:cs="Calibri"/>
          <w:color w:val="000000"/>
        </w:rPr>
      </w:pPr>
      <w:r>
        <w:rPr>
          <w:rFonts w:ascii="Calibri" w:hAnsi="Calibri" w:eastAsia="Calibri" w:cs="Calibri"/>
          <w:color w:val="000000"/>
        </w:rPr>
        <w:t xml:space="preserve"> </w:t>
      </w:r>
      <w:r>
        <w:rPr>
          <w:rFonts w:ascii="Calibri" w:hAnsi="Calibri" w:eastAsia="Calibri" w:cs="Calibri"/>
          <w:color w:val="000000"/>
        </w:rPr>
      </w:r>
    </w:p>
    <w:p>
      <w:pPr>
        <w:pBdr>
          <w:top w:val="none" w:color="000000" w:sz="4" w:space="0"/>
          <w:left w:val="none" w:color="000000" w:sz="4" w:space="0"/>
          <w:bottom w:val="none" w:color="000000" w:sz="4" w:space="0"/>
          <w:right w:val="none" w:color="000000" w:sz="4" w:space="0"/>
        </w:pBdr>
        <w:spacing w:line="235" w:lineRule="atLeast"/>
        <w:ind/>
        <w:rPr>
          <w:rFonts w:ascii="Arial" w:hAnsi="Arial" w:cs="Arial"/>
          <w:color w:val="000000" w:themeColor="text1"/>
        </w:rPr>
      </w:pPr>
      <w:r>
        <w:rPr>
          <w:rFonts w:ascii="Arial" w:hAnsi="Arial" w:cs="Arial"/>
          <w:color w:val="000000" w:themeColor="text1"/>
        </w:rPr>
      </w:r>
      <w:r>
        <w:rPr>
          <w:rFonts w:ascii="Arial" w:hAnsi="Arial" w:cs="Arial"/>
          <w:color w:val="000000" w:themeColor="text1"/>
        </w:rPr>
      </w:r>
    </w:p>
    <w:p>
      <w:pPr>
        <w:pBdr>
          <w:top w:val="none" w:color="000000" w:sz="4" w:space="0"/>
          <w:left w:val="none" w:color="000000" w:sz="4" w:space="0"/>
          <w:bottom w:val="none" w:color="000000" w:sz="4" w:space="0"/>
          <w:right w:val="none" w:color="000000" w:sz="4" w:space="0"/>
        </w:pBdr>
        <w:spacing w:line="235" w:lineRule="atLeast"/>
        <w:ind/>
        <w:rPr>
          <w:rFonts w:ascii="Arial" w:hAnsi="Arial" w:cs="Arial"/>
          <w:color w:val="000000" w:themeColor="text1"/>
        </w:rPr>
      </w:pPr>
      <w:r>
        <w:rPr>
          <w:rFonts w:ascii="Arial" w:hAnsi="Arial" w:cs="Arial"/>
          <w:color w:val="000000" w:themeColor="text1"/>
        </w:rPr>
      </w:r>
      <w:r>
        <w:rPr>
          <w:rFonts w:ascii="Arial" w:hAnsi="Arial" w:cs="Arial"/>
          <w:color w:val="000000" w:themeColor="text1"/>
        </w:rPr>
      </w:r>
    </w:p>
    <w:p>
      <w:pPr>
        <w:numPr>
          <w:ilvl w:val="0"/>
          <w:numId w:val="1"/>
        </w:numPr>
        <w:pBdr>
          <w:top w:val="none" w:color="000000" w:sz="4" w:space="0"/>
          <w:left w:val="none" w:color="000000" w:sz="4" w:space="0"/>
          <w:bottom w:val="none" w:color="000000" w:sz="4" w:space="0"/>
          <w:right w:val="none" w:color="000000" w:sz="4" w:space="0"/>
        </w:pBdr>
        <w:tabs>
          <w:tab w:val="left" w:leader="none" w:pos="360"/>
        </w:tabs>
        <w:spacing w:line="235" w:lineRule="atLeast"/>
        <w:ind/>
        <w:jc w:val="both"/>
        <w:rPr>
          <w:rFonts w:ascii="Arial" w:hAnsi="Arial" w:cs="Arial"/>
          <w:color w:val="000000" w:themeColor="text1"/>
          <w:lang w:val="ru-RU"/>
        </w:rPr>
      </w:pPr>
      <w:r>
        <w:rPr>
          <w:rFonts w:ascii="Arial" w:hAnsi="Arial" w:eastAsia="Arial" w:cs="Arial"/>
          <w:color w:val="000000" w:themeColor="text1"/>
          <w:sz w:val="20"/>
          <w:lang w:val="ru-RU"/>
        </w:rPr>
        <w:t xml:space="preserve">Друш</w:t>
      </w:r>
      <w:r>
        <w:rPr>
          <w:rFonts w:ascii="Arial" w:hAnsi="Arial" w:eastAsia="Arial" w:cs="Arial"/>
          <w:color w:val="000000" w:themeColor="text1"/>
          <w:sz w:val="20"/>
          <w:lang w:val="ru-RU"/>
        </w:rPr>
        <w:t xml:space="preserve">тво са ограниченом одговорношћу за производњу петрохемијских производа, сировина и хемикалија „ХИП-Петрохемија“ Панчево, са седиштем у Панчеву, ул. Спољностарчевачка бр. 82, матични број: 08064300, ПИБ: 101052694, (у даљем тексту: Наручилац), кога заступа </w:t>
      </w:r>
      <w:permStart w:edGrp="everyone" w:id="151807499"/>
      <w:r>
        <w:rPr>
          <w:lang w:val="sr-Cyrl-RS"/>
        </w:rPr>
        <w:t xml:space="preserve">${</w:t>
      </w:r>
      <w:r>
        <w:rPr>
          <w:lang w:val="sr-Cyrl-RS"/>
        </w:rPr>
        <w:t xml:space="preserve">zastupn</w:t>
      </w:r>
      <w:r>
        <w:rPr>
          <w:lang w:val="sr-Cyrl-RS"/>
        </w:rPr>
        <w:t xml:space="preserve">ik_nis_sve</w:t>
      </w:r>
      <w:r>
        <w:rPr>
          <w:lang w:val="sr-Cyrl-RS"/>
        </w:rPr>
        <w:t xml:space="preserve">}</w:t>
      </w:r>
      <w:permEnd w:id="151807499"/>
      <w:r>
        <w:rPr>
          <w:rFonts w:ascii="Arial" w:hAnsi="Arial" w:eastAsia="Arial" w:cs="Arial"/>
          <w:color w:val="000000" w:themeColor="text1"/>
          <w:sz w:val="20"/>
          <w:lang w:val="ru-RU"/>
        </w:rPr>
        <w:t xml:space="preserve">,</w:t>
      </w:r>
      <w:bookmarkStart w:id="0" w:name="_GoBack"/>
      <w:r/>
      <w:bookmarkEnd w:id="0"/>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cs="Arial"/>
          <w:color w:val="000000" w:themeColor="text1"/>
          <w:lang w:val="ru-RU"/>
        </w:rPr>
      </w:pPr>
      <w:r>
        <w:rPr>
          <w:rFonts w:ascii="Arial" w:hAnsi="Arial" w:eastAsia="Arial" w:cs="Arial"/>
          <w:color w:val="000000" w:themeColor="text1"/>
          <w:sz w:val="20"/>
        </w:rPr>
        <w:t xml:space="preserve"> </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tabs>
          <w:tab w:val="left" w:leader="none" w:pos="360"/>
        </w:tabs>
        <w:spacing w:after="60" w:before="60" w:line="235" w:lineRule="atLeast"/>
        <w:ind/>
        <w:rPr>
          <w:rFonts w:ascii="Arial" w:hAnsi="Arial" w:cs="Arial"/>
          <w:color w:val="000000" w:themeColor="text1"/>
        </w:rPr>
      </w:pPr>
      <w:r>
        <w:rPr>
          <w:rFonts w:ascii="Arial" w:hAnsi="Arial" w:eastAsia="Arial" w:cs="Arial"/>
          <w:color w:val="000000" w:themeColor="text1"/>
          <w:sz w:val="20"/>
        </w:rPr>
        <w:t xml:space="preserve">и</w:t>
      </w:r>
      <w:r>
        <w:rPr>
          <w:rFonts w:ascii="Arial" w:hAnsi="Arial" w:cs="Arial"/>
          <w:color w:val="000000" w:themeColor="text1"/>
        </w:rPr>
      </w:r>
    </w:p>
    <w:p>
      <w:pPr>
        <w:pBdr>
          <w:top w:val="none" w:color="000000" w:sz="4" w:space="0"/>
          <w:left w:val="none" w:color="000000" w:sz="4" w:space="0"/>
          <w:bottom w:val="none" w:color="000000" w:sz="4" w:space="0"/>
          <w:right w:val="none" w:color="000000" w:sz="4" w:space="0"/>
        </w:pBdr>
        <w:tabs>
          <w:tab w:val="left" w:leader="none" w:pos="360"/>
        </w:tabs>
        <w:spacing w:after="60" w:before="60" w:line="235" w:lineRule="atLeast"/>
        <w:ind/>
        <w:rPr>
          <w:rFonts w:ascii="Arial" w:hAnsi="Arial" w:cs="Arial"/>
          <w:color w:val="000000" w:themeColor="text1"/>
        </w:rPr>
      </w:pPr>
      <w:r>
        <w:rPr>
          <w:rFonts w:ascii="Arial" w:hAnsi="Arial" w:eastAsia="Arial" w:cs="Arial"/>
          <w:color w:val="000000" w:themeColor="text1"/>
          <w:sz w:val="20"/>
        </w:rPr>
        <w:t xml:space="preserve"> </w:t>
      </w:r>
      <w:r>
        <w:rPr>
          <w:rFonts w:ascii="Arial" w:hAnsi="Arial" w:cs="Arial"/>
          <w:color w:val="000000" w:themeColor="text1"/>
        </w:rPr>
      </w:r>
    </w:p>
    <w:p>
      <w:pPr>
        <w:numPr>
          <w:ilvl w:val="0"/>
          <w:numId w:val="1"/>
        </w:numPr>
        <w:pBdr>
          <w:top w:val="none" w:color="000000" w:sz="4" w:space="0"/>
          <w:left w:val="none" w:color="000000" w:sz="4" w:space="0"/>
          <w:bottom w:val="none" w:color="000000" w:sz="4" w:space="0"/>
          <w:right w:val="none" w:color="000000" w:sz="4" w:space="0"/>
        </w:pBdr>
        <w:tabs>
          <w:tab w:val="left" w:leader="none" w:pos="360"/>
        </w:tabs>
        <w:spacing w:line="235" w:lineRule="atLeast"/>
        <w:ind/>
        <w:jc w:val="both"/>
        <w:rPr>
          <w:rFonts w:ascii="Arial" w:hAnsi="Arial" w:cs="Arial"/>
          <w:color w:val="000000" w:themeColor="text1"/>
        </w:rPr>
      </w:pPr>
      <w:r>
        <w:rPr>
          <w:rFonts w:ascii="Arial" w:hAnsi="Arial" w:eastAsia="Arial" w:cs="Arial"/>
          <w:color w:val="000000" w:themeColor="text1"/>
          <w:sz w:val="20"/>
        </w:rPr>
        <w:t xml:space="preserve">“</w:t>
      </w:r>
      <w:permStart w:edGrp="everyone" w:id="738016914"/>
      <w:r>
        <w:rPr>
          <w:lang w:val="sr-Cyrl-RS"/>
        </w:rPr>
        <w:t xml:space="preserve">${</w:t>
      </w:r>
      <w:r>
        <w:rPr>
          <w:lang w:val="sr-Cyrl-RS"/>
        </w:rPr>
        <w:t xml:space="preserve">ko</w:t>
      </w:r>
      <w:r>
        <w:rPr>
          <w:lang w:val="sr-Cyrl-RS"/>
        </w:rPr>
        <w:t xml:space="preserve">mitent_sve</w:t>
      </w:r>
      <w:r>
        <w:rPr>
          <w:lang w:val="sr-Cyrl-RS"/>
        </w:rPr>
        <w:t xml:space="preserve">}</w:t>
      </w:r>
      <w:permStart w:edGrp="everyone" w:id="890452489"/>
      <w:r/>
      <w:permEnd w:id="738016914"/>
      <w:r>
        <w:rPr>
          <w:rFonts w:ascii="Arial" w:hAnsi="Arial" w:eastAsia="Arial" w:cs="Arial"/>
          <w:color w:val="000000" w:themeColor="text1"/>
          <w:sz w:val="20"/>
        </w:rPr>
        <w:t xml:space="preserve"> </w:t>
      </w:r>
      <w:permEnd w:id="890452489"/>
      <w:r>
        <w:rPr>
          <w:rFonts w:ascii="Arial" w:hAnsi="Arial" w:eastAsia="Arial" w:cs="Arial"/>
          <w:color w:val="000000" w:themeColor="text1"/>
          <w:sz w:val="20"/>
        </w:rPr>
        <w:t xml:space="preserve">(</w:t>
      </w:r>
      <w:r>
        <w:rPr>
          <w:rFonts w:ascii="Arial" w:hAnsi="Arial" w:eastAsia="Arial" w:cs="Arial"/>
          <w:color w:val="000000" w:themeColor="text1"/>
          <w:sz w:val="20"/>
          <w:lang w:val="ru-RU"/>
        </w:rPr>
        <w:t xml:space="preserve">у</w:t>
      </w:r>
      <w:r>
        <w:rPr>
          <w:rFonts w:ascii="Arial" w:hAnsi="Arial" w:eastAsia="Arial" w:cs="Arial"/>
          <w:color w:val="000000" w:themeColor="text1"/>
          <w:sz w:val="20"/>
        </w:rPr>
        <w:t xml:space="preserve"> </w:t>
      </w:r>
      <w:r>
        <w:rPr>
          <w:rFonts w:ascii="Arial" w:hAnsi="Arial" w:eastAsia="Arial" w:cs="Arial"/>
          <w:color w:val="000000" w:themeColor="text1"/>
          <w:sz w:val="20"/>
          <w:lang w:val="ru-RU"/>
        </w:rPr>
        <w:t xml:space="preserve">даљем</w:t>
      </w:r>
      <w:r>
        <w:rPr>
          <w:rFonts w:ascii="Arial" w:hAnsi="Arial" w:eastAsia="Arial" w:cs="Arial"/>
          <w:color w:val="000000" w:themeColor="text1"/>
          <w:sz w:val="20"/>
        </w:rPr>
        <w:t xml:space="preserve"> </w:t>
      </w:r>
      <w:r>
        <w:rPr>
          <w:rFonts w:ascii="Arial" w:hAnsi="Arial" w:eastAsia="Arial" w:cs="Arial"/>
          <w:color w:val="000000" w:themeColor="text1"/>
          <w:sz w:val="20"/>
          <w:lang w:val="ru-RU"/>
        </w:rPr>
        <w:t xml:space="preserve">тексту</w:t>
      </w:r>
      <w:r>
        <w:rPr>
          <w:rFonts w:ascii="Arial" w:hAnsi="Arial" w:eastAsia="Arial" w:cs="Arial"/>
          <w:color w:val="000000" w:themeColor="text1"/>
          <w:sz w:val="20"/>
        </w:rPr>
        <w:t xml:space="preserve">: </w:t>
      </w:r>
      <w:r>
        <w:rPr>
          <w:rFonts w:ascii="Arial" w:hAnsi="Arial" w:eastAsia="Arial" w:cs="Arial"/>
          <w:color w:val="000000" w:themeColor="text1"/>
          <w:sz w:val="20"/>
          <w:lang w:val="ru-RU"/>
        </w:rPr>
        <w:t xml:space="preserve">Извршилац</w:t>
      </w:r>
      <w:r>
        <w:rPr>
          <w:rFonts w:ascii="Arial" w:hAnsi="Arial" w:eastAsia="Arial" w:cs="Arial"/>
          <w:color w:val="000000" w:themeColor="text1"/>
          <w:sz w:val="20"/>
        </w:rPr>
        <w:t xml:space="preserve">), </w:t>
      </w:r>
      <w:r>
        <w:rPr>
          <w:rFonts w:ascii="Arial" w:hAnsi="Arial" w:eastAsia="Arial" w:cs="Arial"/>
          <w:color w:val="000000" w:themeColor="text1"/>
          <w:sz w:val="20"/>
          <w:lang w:val="ru-RU"/>
        </w:rPr>
        <w:t xml:space="preserve">кога</w:t>
      </w:r>
      <w:r>
        <w:rPr>
          <w:rFonts w:ascii="Arial" w:hAnsi="Arial" w:eastAsia="Arial" w:cs="Arial"/>
          <w:color w:val="000000" w:themeColor="text1"/>
          <w:sz w:val="20"/>
        </w:rPr>
        <w:t xml:space="preserve"> </w:t>
      </w:r>
      <w:r>
        <w:rPr>
          <w:rFonts w:ascii="Arial" w:hAnsi="Arial" w:eastAsia="Arial" w:cs="Arial"/>
          <w:color w:val="000000" w:themeColor="text1"/>
          <w:sz w:val="20"/>
          <w:lang w:val="ru-RU"/>
        </w:rPr>
        <w:t xml:space="preserve">заступа</w:t>
      </w:r>
      <w:r>
        <w:rPr>
          <w:rFonts w:ascii="Arial" w:hAnsi="Arial" w:eastAsia="Arial" w:cs="Arial"/>
          <w:color w:val="000000" w:themeColor="text1"/>
          <w:sz w:val="20"/>
        </w:rPr>
        <w:t xml:space="preserve"> </w:t>
      </w:r>
      <w:permStart w:edGrp="everyone" w:id="187321922"/>
      <w:r>
        <w:rPr>
          <w:lang w:val="sr-Cyrl-RS"/>
        </w:rPr>
        <w:t xml:space="preserve">${</w:t>
      </w:r>
      <w:r>
        <w:rPr>
          <w:lang w:val="sr-Cyrl-RS"/>
        </w:rPr>
        <w:t xml:space="preserve">zastupnik_komitent_sve</w:t>
      </w:r>
      <w:r>
        <w:rPr>
          <w:lang w:val="sr-Cyrl-RS"/>
        </w:rPr>
        <w:t xml:space="preserve">}</w:t>
      </w:r>
      <w:permEnd w:id="187321922"/>
      <w:r>
        <w:rPr>
          <w:rFonts w:ascii="Arial" w:hAnsi="Arial" w:eastAsia="Arial" w:cs="Arial"/>
          <w:color w:val="000000" w:themeColor="text1"/>
          <w:sz w:val="20"/>
        </w:rPr>
        <w:t xml:space="preserve">“.  </w:t>
      </w:r>
      <w:r>
        <w:rPr>
          <w:rFonts w:ascii="Arial" w:hAnsi="Arial" w:cs="Arial"/>
          <w:color w:val="000000" w:themeColor="text1"/>
        </w:rPr>
      </w:r>
    </w:p>
    <w:p>
      <w:pPr>
        <w:pBdr>
          <w:top w:val="none" w:color="000000" w:sz="4" w:space="0"/>
          <w:left w:val="none" w:color="000000" w:sz="4" w:space="0"/>
          <w:bottom w:val="none" w:color="000000" w:sz="4" w:space="0"/>
          <w:right w:val="none" w:color="000000" w:sz="4" w:space="0"/>
        </w:pBdr>
        <w:spacing w:after="60" w:before="60" w:line="235" w:lineRule="atLeast"/>
        <w:ind/>
        <w:jc w:val="both"/>
        <w:rPr>
          <w:rFonts w:ascii="Arial" w:hAnsi="Arial" w:cs="Arial"/>
          <w:color w:val="000000" w:themeColor="text1"/>
        </w:rPr>
      </w:pPr>
      <w:r>
        <w:rPr>
          <w:rFonts w:ascii="Arial" w:hAnsi="Arial" w:eastAsia="Arial" w:cs="Arial"/>
          <w:i/>
          <w:color w:val="000000" w:themeColor="text1"/>
          <w:sz w:val="20"/>
        </w:rPr>
        <w:t xml:space="preserve"> </w:t>
      </w:r>
      <w:r>
        <w:rPr>
          <w:rFonts w:ascii="Arial" w:hAnsi="Arial" w:cs="Arial"/>
          <w:color w:val="000000" w:themeColor="text1"/>
        </w:rPr>
      </w:r>
    </w:p>
    <w:p>
      <w:pPr>
        <w:pBdr>
          <w:top w:val="none" w:color="000000" w:sz="4" w:space="0"/>
          <w:left w:val="none" w:color="000000" w:sz="4" w:space="0"/>
          <w:bottom w:val="none" w:color="000000" w:sz="4" w:space="0"/>
          <w:right w:val="none" w:color="000000" w:sz="4" w:space="0"/>
        </w:pBdr>
        <w:spacing w:after="60" w:before="60" w:line="235" w:lineRule="atLeast"/>
        <w:ind/>
        <w:jc w:val="both"/>
        <w:rPr>
          <w:rFonts w:ascii="Arial" w:hAnsi="Arial" w:cs="Arial"/>
          <w:color w:val="000000" w:themeColor="text1"/>
          <w:lang w:val="ru-RU"/>
        </w:rPr>
      </w:pPr>
      <w:r>
        <w:rPr>
          <w:rFonts w:ascii="Arial" w:hAnsi="Arial" w:eastAsia="Arial" w:cs="Arial"/>
          <w:i/>
          <w:color w:val="000000" w:themeColor="text1"/>
          <w:sz w:val="20"/>
          <w:lang w:val="ru-RU"/>
        </w:rPr>
        <w:t xml:space="preserve">Наручилац и Извршилац појединачно означени као “</w:t>
      </w:r>
      <w:r>
        <w:rPr>
          <w:rFonts w:ascii="Arial" w:hAnsi="Arial" w:eastAsia="Arial" w:cs="Arial"/>
          <w:b/>
          <w:i/>
          <w:color w:val="000000" w:themeColor="text1"/>
          <w:sz w:val="20"/>
          <w:lang w:val="ru-RU"/>
        </w:rPr>
        <w:t xml:space="preserve">Споразумна страна</w:t>
      </w:r>
      <w:r>
        <w:rPr>
          <w:rFonts w:ascii="Arial" w:hAnsi="Arial" w:eastAsia="Arial" w:cs="Arial"/>
          <w:i/>
          <w:color w:val="000000" w:themeColor="text1"/>
          <w:sz w:val="20"/>
          <w:lang w:val="ru-RU"/>
        </w:rPr>
        <w:t xml:space="preserve">” и заједнички као</w:t>
      </w:r>
      <w:r>
        <w:rPr>
          <w:rFonts w:ascii="Arial" w:hAnsi="Arial" w:eastAsia="Arial" w:cs="Arial"/>
          <w:i/>
          <w:color w:val="000000" w:themeColor="text1"/>
          <w:sz w:val="20"/>
        </w:rPr>
        <w:t xml:space="preserve"> </w:t>
      </w:r>
      <w:r>
        <w:rPr>
          <w:rFonts w:ascii="Arial" w:hAnsi="Arial" w:eastAsia="Arial" w:cs="Arial"/>
          <w:i/>
          <w:color w:val="000000" w:themeColor="text1"/>
          <w:sz w:val="20"/>
          <w:lang w:val="ru-RU"/>
        </w:rPr>
        <w:t xml:space="preserve"> “</w:t>
      </w:r>
      <w:r>
        <w:rPr>
          <w:rFonts w:ascii="Arial" w:hAnsi="Arial" w:eastAsia="Arial" w:cs="Arial"/>
          <w:b/>
          <w:i/>
          <w:color w:val="000000" w:themeColor="text1"/>
          <w:sz w:val="20"/>
          <w:lang w:val="ru-RU"/>
        </w:rPr>
        <w:t xml:space="preserve">Споразумне стране</w:t>
      </w:r>
      <w:r>
        <w:rPr>
          <w:rFonts w:ascii="Arial" w:hAnsi="Arial" w:eastAsia="Arial" w:cs="Arial"/>
          <w:i/>
          <w:color w:val="000000" w:themeColor="text1"/>
          <w:sz w:val="20"/>
          <w:lang w:val="ru-RU"/>
        </w:rPr>
        <w:t xml:space="preserve">”.</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rPr>
          <w:rFonts w:ascii="Arial" w:hAnsi="Arial" w:cs="Arial"/>
          <w:color w:val="000000" w:themeColor="text1"/>
          <w:lang w:val="ru-RU"/>
        </w:rPr>
      </w:pPr>
      <w:r>
        <w:rPr>
          <w:rFonts w:ascii="Arial" w:hAnsi="Arial" w:eastAsia="Arial" w:cs="Arial"/>
          <w:i/>
          <w:color w:val="000000" w:themeColor="text1"/>
          <w:sz w:val="20"/>
        </w:rPr>
        <w:t xml:space="preserve"> </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rPr>
          <w:rFonts w:ascii="Arial" w:hAnsi="Arial" w:cs="Arial"/>
          <w:color w:val="000000" w:themeColor="text1"/>
          <w:lang w:val="ru-RU"/>
        </w:rPr>
      </w:pPr>
      <w:r>
        <w:rPr>
          <w:rFonts w:ascii="Arial" w:hAnsi="Arial" w:eastAsia="Arial" w:cs="Arial"/>
          <w:color w:val="000000" w:themeColor="text1"/>
          <w:sz w:val="20"/>
          <w:lang w:val="ru-RU"/>
        </w:rPr>
        <w:t xml:space="preserve">Споразумне стране, дана</w:t>
      </w:r>
      <w:permStart w:edGrp="everyone" w:id="549879647"/>
      <w:r>
        <w:rPr>
          <w:rFonts w:ascii="Arial" w:hAnsi="Arial" w:eastAsia="Arial" w:cs="Arial"/>
          <w:color w:val="000000" w:themeColor="text1"/>
          <w:sz w:val="20"/>
          <w:lang w:val="ru-RU"/>
        </w:rPr>
        <w:t xml:space="preserve">________</w:t>
      </w:r>
      <w:permEnd w:id="549879647"/>
      <w:r>
        <w:rPr>
          <w:rFonts w:ascii="Arial" w:hAnsi="Arial" w:eastAsia="Arial" w:cs="Arial"/>
          <w:color w:val="000000" w:themeColor="text1"/>
          <w:sz w:val="20"/>
          <w:lang w:val="ru-RU"/>
        </w:rPr>
        <w:t xml:space="preserve"> 20</w:t>
      </w:r>
      <w:permStart w:edGrp="everyone" w:id="598831769"/>
      <w:r>
        <w:rPr>
          <w:rFonts w:ascii="Arial" w:hAnsi="Arial" w:eastAsia="Arial" w:cs="Arial"/>
          <w:color w:val="000000" w:themeColor="text1"/>
          <w:sz w:val="20"/>
          <w:lang w:val="ru-RU"/>
        </w:rPr>
        <w:t xml:space="preserve">__</w:t>
      </w:r>
      <w:permEnd w:id="598831769"/>
      <w:r>
        <w:rPr>
          <w:rFonts w:ascii="Arial" w:hAnsi="Arial" w:eastAsia="Arial" w:cs="Arial"/>
          <w:color w:val="000000" w:themeColor="text1"/>
          <w:sz w:val="20"/>
          <w:lang w:val="ru-RU"/>
        </w:rPr>
        <w:t xml:space="preserve">. године, закључују:</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jc w:val="center"/>
        <w:rPr>
          <w:rFonts w:ascii="Arial" w:hAnsi="Arial" w:cs="Arial"/>
          <w:color w:val="000000" w:themeColor="text1"/>
          <w:lang w:val="ru-RU"/>
        </w:rPr>
      </w:pPr>
      <w:r>
        <w:rPr>
          <w:rFonts w:ascii="Arial" w:hAnsi="Arial" w:eastAsia="Arial" w:cs="Arial"/>
          <w:b/>
          <w:color w:val="000000" w:themeColor="text1"/>
          <w:sz w:val="20"/>
        </w:rPr>
        <w:t xml:space="preserve"> </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jc w:val="center"/>
        <w:rPr>
          <w:rFonts w:ascii="Arial" w:hAnsi="Arial" w:cs="Arial"/>
          <w:color w:val="000000" w:themeColor="text1"/>
          <w:lang w:val="ru-RU"/>
        </w:rPr>
      </w:pPr>
      <w:r>
        <w:rPr>
          <w:rFonts w:ascii="Arial" w:hAnsi="Arial" w:eastAsia="Arial" w:cs="Arial"/>
          <w:b/>
          <w:color w:val="000000" w:themeColor="text1"/>
          <w:sz w:val="20"/>
          <w:lang w:val="ru-RU"/>
        </w:rPr>
        <w:t xml:space="preserve">СПОРАЗУМ О БЕЗБЕДНОСТИ И ЗДРАВЉУ НА РАДУ,</w:t>
      </w:r>
      <w:r>
        <w:rPr>
          <w:rFonts w:ascii="Arial" w:hAnsi="Arial" w:eastAsia="Arial" w:cs="Arial"/>
          <w:b/>
          <w:color w:val="000000" w:themeColor="text1"/>
          <w:sz w:val="20"/>
        </w:rPr>
        <w:t xml:space="preserve"> </w:t>
      </w:r>
      <w:r>
        <w:rPr>
          <w:rFonts w:ascii="Arial" w:hAnsi="Arial" w:eastAsia="Arial" w:cs="Arial"/>
          <w:b/>
          <w:color w:val="000000" w:themeColor="text1"/>
          <w:sz w:val="20"/>
          <w:lang w:val="ru-RU"/>
        </w:rPr>
        <w:t xml:space="preserve">ЗАШТИТИ ЖИВОТНЕ СРЕДИНЕ И </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jc w:val="center"/>
        <w:rPr>
          <w:rFonts w:ascii="Arial" w:hAnsi="Arial" w:cs="Arial"/>
          <w:color w:val="000000" w:themeColor="text1"/>
          <w:lang w:val="ru-RU"/>
        </w:rPr>
      </w:pPr>
      <w:r>
        <w:rPr>
          <w:rFonts w:ascii="Arial" w:hAnsi="Arial" w:eastAsia="Arial" w:cs="Arial"/>
          <w:b/>
          <w:color w:val="000000" w:themeColor="text1"/>
          <w:sz w:val="20"/>
          <w:lang w:val="ru-RU"/>
        </w:rPr>
        <w:t xml:space="preserve">ЗАШТИТИ ОД ПОЖАРА</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rPr>
          <w:rFonts w:ascii="Arial" w:hAnsi="Arial" w:cs="Arial"/>
          <w:color w:val="000000" w:themeColor="text1"/>
          <w:lang w:val="ru-RU"/>
        </w:rPr>
      </w:pPr>
      <w:r>
        <w:rPr>
          <w:rFonts w:ascii="Arial" w:hAnsi="Arial" w:eastAsia="Arial" w:cs="Arial"/>
          <w:b/>
          <w:i/>
          <w:color w:val="000000" w:themeColor="text1"/>
          <w:sz w:val="20"/>
        </w:rPr>
        <w:t xml:space="preserve"> </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rPr>
          <w:rFonts w:ascii="Arial" w:hAnsi="Arial" w:cs="Arial"/>
          <w:color w:val="000000" w:themeColor="text1"/>
          <w:lang w:val="ru-RU"/>
        </w:rPr>
      </w:pPr>
      <w:r>
        <w:rPr>
          <w:rFonts w:ascii="Arial" w:hAnsi="Arial" w:eastAsia="Arial" w:cs="Arial"/>
          <w:i/>
          <w:color w:val="000000" w:themeColor="text1"/>
          <w:sz w:val="20"/>
        </w:rPr>
        <w:t xml:space="preserve"> </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rPr>
          <w:rFonts w:ascii="Arial" w:hAnsi="Arial" w:cs="Arial"/>
          <w:color w:val="000000" w:themeColor="text1"/>
          <w:lang w:val="ru-RU"/>
        </w:rPr>
      </w:pPr>
      <w:r>
        <w:rPr>
          <w:rFonts w:ascii="Arial" w:hAnsi="Arial" w:cs="Arial"/>
          <w:color w:val="000000" w:themeColor="text1"/>
          <w:lang w:val="ru-RU"/>
        </w:rPr>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rPr>
          <w:rFonts w:ascii="Arial" w:hAnsi="Arial" w:eastAsia="Arial" w:cs="Arial"/>
          <w:b/>
          <w:bCs/>
          <w:color w:val="000000" w:themeColor="text1"/>
          <w:sz w:val="20"/>
          <w:szCs w:val="20"/>
          <w:u w:val="single"/>
          <w:lang w:val="ru-RU"/>
        </w:rPr>
      </w:pPr>
      <w:r>
        <w:rPr>
          <w:rFonts w:ascii="Arial" w:hAnsi="Arial" w:eastAsia="Arial" w:cs="Arial"/>
          <w:b/>
          <w:color w:val="000000" w:themeColor="text1"/>
          <w:sz w:val="20"/>
          <w:u w:val="single"/>
          <w:lang w:val="ru-RU"/>
        </w:rPr>
        <w:t xml:space="preserve">Споразумне стране сагласно констатују следеће:</w:t>
      </w:r>
      <w:r>
        <w:rPr>
          <w:rFonts w:ascii="Arial" w:hAnsi="Arial" w:eastAsia="Arial" w:cs="Arial"/>
          <w:b/>
          <w:bCs/>
          <w:color w:val="000000" w:themeColor="text1"/>
          <w:sz w:val="20"/>
          <w:szCs w:val="20"/>
          <w:u w:val="single"/>
          <w:lang w:val="ru-RU"/>
        </w:rPr>
      </w:r>
    </w:p>
    <w:p>
      <w:pPr>
        <w:pBdr>
          <w:top w:val="none" w:color="000000" w:sz="4" w:space="0"/>
          <w:left w:val="none" w:color="000000" w:sz="4" w:space="0"/>
          <w:bottom w:val="none" w:color="000000" w:sz="4" w:space="0"/>
          <w:right w:val="none" w:color="000000" w:sz="4" w:space="0"/>
        </w:pBdr>
        <w:spacing w:after="60" w:before="60" w:line="235" w:lineRule="atLeast"/>
        <w:ind/>
        <w:rPr>
          <w:rFonts w:ascii="Arial" w:hAnsi="Arial" w:cs="Arial"/>
          <w:color w:val="000000" w:themeColor="text1"/>
          <w:lang w:val="ru-RU"/>
        </w:rPr>
      </w:pPr>
      <w:r>
        <w:rPr>
          <w:rFonts w:ascii="Arial" w:hAnsi="Arial" w:eastAsia="Arial" w:cs="Arial"/>
          <w:b/>
          <w:color w:val="000000" w:themeColor="text1"/>
          <w:sz w:val="20"/>
        </w:rPr>
        <w:t xml:space="preserve"> </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color w:val="000000" w:themeColor="text1"/>
          <w:lang w:val="ru-RU"/>
        </w:rPr>
      </w:pPr>
      <w:r>
        <w:rPr>
          <w:rFonts w:ascii="Arial" w:hAnsi="Arial" w:eastAsia="Arial" w:cs="Arial"/>
          <w:i/>
          <w:color w:val="000000" w:themeColor="text1"/>
          <w:sz w:val="20"/>
        </w:rPr>
        <w:t xml:space="preserve">HSE</w:t>
      </w:r>
      <w:r>
        <w:rPr>
          <w:rFonts w:ascii="Arial" w:hAnsi="Arial" w:eastAsia="Arial" w:cs="Arial"/>
          <w:i/>
          <w:color w:val="000000" w:themeColor="text1"/>
          <w:sz w:val="20"/>
          <w:lang w:val="ru-RU"/>
        </w:rPr>
        <w:t xml:space="preserve"> политика Наручиоца је да приликом извођења свих пословних операција у сваком тренутку осигура безбедност и здравље људи, сигурност имовине, као и да заштити животну средину искључи повреде на раду, угрожавање здравља,</w:t>
      </w:r>
      <w:r>
        <w:rPr>
          <w:rFonts w:ascii="Arial" w:hAnsi="Arial" w:eastAsia="Arial" w:cs="Arial"/>
          <w:i/>
          <w:color w:val="000000" w:themeColor="text1"/>
          <w:sz w:val="20"/>
        </w:rPr>
        <w:t xml:space="preserve"> </w:t>
      </w:r>
      <w:r>
        <w:rPr>
          <w:rFonts w:ascii="Arial" w:hAnsi="Arial" w:eastAsia="Arial" w:cs="Arial"/>
          <w:i/>
          <w:color w:val="000000" w:themeColor="text1"/>
          <w:sz w:val="20"/>
          <w:lang w:val="ru-RU"/>
        </w:rPr>
        <w:t xml:space="preserve"> технолошких инцидента</w:t>
      </w:r>
      <w:r>
        <w:rPr>
          <w:rFonts w:ascii="Arial" w:hAnsi="Arial" w:eastAsia="Arial" w:cs="Arial"/>
          <w:i/>
          <w:color w:val="000000" w:themeColor="text1"/>
          <w:sz w:val="20"/>
        </w:rPr>
        <w:t xml:space="preserve"> </w:t>
      </w:r>
      <w:r>
        <w:rPr>
          <w:rFonts w:ascii="Arial" w:hAnsi="Arial" w:eastAsia="Arial" w:cs="Arial"/>
          <w:i/>
          <w:color w:val="000000" w:themeColor="text1"/>
          <w:sz w:val="20"/>
          <w:lang w:val="ru-RU"/>
        </w:rPr>
        <w:t xml:space="preserve"> и пожара у пр</w:t>
      </w:r>
      <w:r>
        <w:rPr>
          <w:rFonts w:ascii="Arial" w:hAnsi="Arial" w:eastAsia="Arial" w:cs="Arial"/>
          <w:i/>
          <w:color w:val="000000" w:themeColor="text1"/>
          <w:sz w:val="20"/>
          <w:lang w:val="ru-RU"/>
        </w:rPr>
        <w:t xml:space="preserve">оизводњи, као и елиминише неповољне утицаје на радну и животну средину.</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color w:val="000000" w:themeColor="text1"/>
          <w:lang w:val="ru-RU"/>
        </w:rPr>
      </w:pPr>
      <w:r>
        <w:rPr>
          <w:rFonts w:ascii="Arial" w:hAnsi="Arial" w:eastAsia="Arial" w:cs="Arial"/>
          <w:i/>
          <w:color w:val="000000" w:themeColor="text1"/>
          <w:sz w:val="20"/>
          <w:lang w:val="ru-RU"/>
        </w:rPr>
        <w:t xml:space="preserve">Извршилац је сагласан да приликом обављања послова за Наручиоца поступа у складу са законом, интерним правилима наведеним у прилозима овог </w:t>
      </w:r>
      <w:r>
        <w:rPr>
          <w:rFonts w:ascii="Arial" w:hAnsi="Arial" w:eastAsia="Arial" w:cs="Arial"/>
          <w:i/>
          <w:color w:val="000000" w:themeColor="text1"/>
          <w:sz w:val="20"/>
        </w:rPr>
        <w:t xml:space="preserve">HSE</w:t>
      </w:r>
      <w:r>
        <w:rPr>
          <w:rFonts w:ascii="Arial" w:hAnsi="Arial" w:eastAsia="Arial" w:cs="Arial"/>
          <w:i/>
          <w:color w:val="000000" w:themeColor="text1"/>
          <w:sz w:val="20"/>
          <w:lang w:val="ru-RU"/>
        </w:rPr>
        <w:t xml:space="preserve"> Споразума који чине његов саставни део и </w:t>
      </w:r>
      <w:r>
        <w:rPr>
          <w:rFonts w:ascii="Arial" w:hAnsi="Arial" w:eastAsia="Arial" w:cs="Arial"/>
          <w:i/>
          <w:color w:val="000000" w:themeColor="text1"/>
          <w:sz w:val="20"/>
        </w:rPr>
        <w:t xml:space="preserve">HSE</w:t>
      </w:r>
      <w:r>
        <w:rPr>
          <w:rFonts w:ascii="Arial" w:hAnsi="Arial" w:eastAsia="Arial" w:cs="Arial"/>
          <w:i/>
          <w:color w:val="000000" w:themeColor="text1"/>
          <w:sz w:val="20"/>
          <w:lang w:val="ru-RU"/>
        </w:rPr>
        <w:t xml:space="preserve"> политиком Наручиоца, која ће допринети безбедној и квалитетној реализацији уговорених активности.</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color w:val="000000" w:themeColor="text1"/>
          <w:lang w:val="ru-RU"/>
        </w:rPr>
      </w:pPr>
      <w:r>
        <w:rPr>
          <w:rFonts w:ascii="Arial" w:hAnsi="Arial" w:eastAsia="Arial" w:cs="Arial"/>
          <w:i/>
          <w:color w:val="000000" w:themeColor="text1"/>
          <w:sz w:val="20"/>
          <w:lang w:val="ru-RU"/>
        </w:rPr>
        <w:t xml:space="preserve">Одредбе овог Споразума о безбедности и здрављу на раду, заштити животне средине и заштити од пожара (у даљем тексту: </w:t>
      </w:r>
      <w:r>
        <w:rPr>
          <w:rFonts w:ascii="Arial" w:hAnsi="Arial" w:eastAsia="Arial" w:cs="Arial"/>
          <w:i/>
          <w:color w:val="000000" w:themeColor="text1"/>
          <w:sz w:val="20"/>
        </w:rPr>
        <w:t xml:space="preserve">HSE</w:t>
      </w:r>
      <w:r>
        <w:rPr>
          <w:rFonts w:ascii="Arial" w:hAnsi="Arial" w:eastAsia="Arial" w:cs="Arial"/>
          <w:i/>
          <w:color w:val="000000" w:themeColor="text1"/>
          <w:sz w:val="20"/>
          <w:lang w:val="ru-RU"/>
        </w:rPr>
        <w:t xml:space="preserve"> Споразум) се примењују на</w:t>
      </w:r>
      <w:r>
        <w:rPr>
          <w:rFonts w:ascii="Arial" w:hAnsi="Arial" w:eastAsia="Arial" w:cs="Arial"/>
          <w:color w:val="000000" w:themeColor="text1"/>
          <w:lang w:val="ru-RU"/>
        </w:rPr>
        <w:t xml:space="preserve"> </w:t>
      </w:r>
      <w:r>
        <w:rPr>
          <w:rFonts w:ascii="Arial" w:hAnsi="Arial" w:eastAsia="Arial" w:cs="Arial"/>
          <w:i/>
          <w:color w:val="000000" w:themeColor="text1"/>
          <w:sz w:val="20"/>
          <w:lang w:val="ru-RU"/>
        </w:rPr>
        <w:t xml:space="preserve">Извршио</w:t>
      </w:r>
      <w:r>
        <w:rPr>
          <w:rFonts w:ascii="Arial" w:hAnsi="Arial" w:eastAsia="Arial" w:cs="Arial"/>
          <w:i/>
          <w:color w:val="000000" w:themeColor="text1"/>
          <w:sz w:val="20"/>
          <w:lang w:val="ru-RU"/>
        </w:rPr>
        <w:t xml:space="preserve">ца </w:t>
      </w:r>
      <w:r>
        <w:rPr>
          <w:rFonts w:ascii="Arial" w:hAnsi="Arial" w:eastAsia="Arial" w:cs="Arial"/>
          <w:i/>
          <w:color w:val="000000" w:themeColor="text1"/>
          <w:sz w:val="20"/>
        </w:rPr>
        <w:t xml:space="preserve"> </w:t>
      </w:r>
      <w:r>
        <w:rPr>
          <w:rFonts w:ascii="Arial" w:hAnsi="Arial" w:eastAsia="Arial" w:cs="Arial"/>
          <w:i/>
          <w:color w:val="000000" w:themeColor="text1"/>
          <w:sz w:val="20"/>
          <w:lang w:val="ru-RU"/>
        </w:rPr>
        <w:t xml:space="preserve">само у делу који се односи на конкретне радове/услуге које Извршилац </w:t>
      </w:r>
      <w:r>
        <w:rPr>
          <w:rFonts w:ascii="Arial" w:hAnsi="Arial" w:eastAsia="Arial" w:cs="Arial"/>
          <w:i/>
          <w:color w:val="000000" w:themeColor="text1"/>
          <w:sz w:val="20"/>
        </w:rPr>
        <w:t xml:space="preserve"> </w:t>
      </w:r>
      <w:r>
        <w:rPr>
          <w:rFonts w:ascii="Arial" w:hAnsi="Arial" w:eastAsia="Arial" w:cs="Arial"/>
          <w:i/>
          <w:color w:val="000000" w:themeColor="text1"/>
          <w:sz w:val="20"/>
          <w:lang w:val="ru-RU"/>
        </w:rPr>
        <w:t xml:space="preserve">обавља на основу закљученог Основног уговора са Наручиоцем (даље у тексту: Основни уговор).</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spacing w:after="60" w:before="60" w:line="235" w:lineRule="atLeast"/>
        <w:ind/>
        <w:rPr>
          <w:rFonts w:ascii="Arial" w:hAnsi="Arial" w:cs="Arial"/>
          <w:color w:val="000000" w:themeColor="text1"/>
          <w:lang w:val="ru-RU"/>
        </w:rPr>
      </w:pPr>
      <w:r>
        <w:rPr>
          <w:rFonts w:ascii="Arial" w:hAnsi="Arial" w:eastAsia="Arial" w:cs="Arial"/>
          <w:color w:val="000000" w:themeColor="text1"/>
          <w:sz w:val="20"/>
        </w:rPr>
        <w:t xml:space="preserve"> </w:t>
      </w:r>
      <w:r>
        <w:rPr>
          <w:rFonts w:ascii="Arial" w:hAnsi="Arial" w:cs="Arial"/>
          <w:color w:val="000000" w:themeColor="text1"/>
          <w:lang w:val="ru-RU"/>
        </w:rPr>
      </w:r>
    </w:p>
    <w:p>
      <w:pPr>
        <w:numPr>
          <w:ilvl w:val="0"/>
          <w:numId w:val="2"/>
        </w:numPr>
        <w:pBdr>
          <w:top w:val="none" w:color="000000" w:sz="4" w:space="0"/>
          <w:left w:val="none" w:color="000000" w:sz="4" w:space="0"/>
          <w:bottom w:val="none" w:color="000000" w:sz="4" w:space="0"/>
          <w:right w:val="none" w:color="000000" w:sz="4" w:space="0"/>
        </w:pBdr>
        <w:tabs>
          <w:tab w:val="left" w:leader="none" w:pos="360"/>
        </w:tabs>
        <w:spacing w:after="60" w:before="60" w:line="235" w:lineRule="atLeast"/>
        <w:ind/>
        <w:rPr>
          <w:rFonts w:ascii="Arial" w:hAnsi="Arial" w:cs="Arial"/>
          <w:color w:val="000000" w:themeColor="text1"/>
        </w:rPr>
      </w:pPr>
      <w:r>
        <w:rPr>
          <w:rFonts w:ascii="Arial" w:hAnsi="Arial" w:eastAsia="Arial" w:cs="Arial"/>
          <w:b/>
          <w:color w:val="000000" w:themeColor="text1"/>
          <w:sz w:val="20"/>
        </w:rPr>
        <w:t xml:space="preserve">ПРЕДМЕТ</w:t>
      </w:r>
      <w:r>
        <w:rPr>
          <w:rFonts w:ascii="Arial" w:hAnsi="Arial" w:cs="Arial"/>
          <w:color w:val="000000" w:themeColor="text1"/>
        </w:rPr>
      </w:r>
    </w:p>
    <w:p>
      <w:pPr>
        <w:numPr>
          <w:ilvl w:val="1"/>
          <w:numId w:val="2"/>
        </w:numPr>
        <w:pBdr>
          <w:top w:val="none" w:color="000000" w:sz="4" w:space="0"/>
          <w:left w:val="none" w:color="000000" w:sz="4" w:space="0"/>
          <w:bottom w:val="none" w:color="000000" w:sz="4" w:space="0"/>
          <w:right w:val="none" w:color="000000" w:sz="4" w:space="0"/>
        </w:pBdr>
        <w:tabs>
          <w:tab w:val="left" w:leader="none" w:pos="720"/>
        </w:tabs>
        <w:spacing w:before="120" w:line="257" w:lineRule="auto"/>
        <w:ind/>
        <w:jc w:val="both"/>
        <w:rPr>
          <w:rFonts w:ascii="Arial" w:hAnsi="Arial" w:cs="Arial"/>
          <w:color w:val="000000" w:themeColor="text1"/>
          <w:lang w:val="ru-RU"/>
        </w:rPr>
      </w:pPr>
      <w:r>
        <w:rPr>
          <w:rFonts w:ascii="Arial" w:hAnsi="Arial" w:eastAsia="Arial" w:cs="Arial"/>
          <w:color w:val="000000" w:themeColor="text1"/>
          <w:sz w:val="20"/>
          <w:lang w:val="ru-RU"/>
        </w:rPr>
        <w:t xml:space="preserve">Предмет овог</w:t>
      </w:r>
      <w:r>
        <w:rPr>
          <w:rFonts w:ascii="Arial" w:hAnsi="Arial" w:eastAsia="Arial" w:cs="Arial"/>
          <w:color w:val="000000" w:themeColor="text1"/>
          <w:sz w:val="20"/>
        </w:rPr>
        <w:t xml:space="preserve"> </w:t>
      </w:r>
      <w:r>
        <w:rPr>
          <w:rFonts w:ascii="Arial" w:hAnsi="Arial" w:eastAsia="Arial" w:cs="Arial"/>
          <w:color w:val="000000" w:themeColor="text1"/>
          <w:sz w:val="20"/>
          <w:lang w:val="ru-RU"/>
        </w:rPr>
        <w:t xml:space="preserve"> </w:t>
      </w:r>
      <w:r>
        <w:rPr>
          <w:rFonts w:ascii="Arial" w:hAnsi="Arial" w:eastAsia="Arial" w:cs="Arial"/>
          <w:color w:val="000000" w:themeColor="text1"/>
          <w:sz w:val="20"/>
        </w:rPr>
        <w:t xml:space="preserve">HSE</w:t>
      </w:r>
      <w:r>
        <w:rPr>
          <w:rFonts w:ascii="Arial" w:hAnsi="Arial" w:eastAsia="Arial" w:cs="Arial"/>
          <w:color w:val="000000" w:themeColor="text1"/>
          <w:sz w:val="20"/>
          <w:lang w:val="ru-RU"/>
        </w:rPr>
        <w:t xml:space="preserve"> Споразума је дефинисање права и обавеза Наручиоца и Извршиоца,</w:t>
      </w:r>
      <w:r>
        <w:rPr>
          <w:rFonts w:ascii="Arial" w:hAnsi="Arial" w:eastAsia="Arial" w:cs="Arial"/>
          <w:color w:val="000000" w:themeColor="text1"/>
          <w:sz w:val="20"/>
          <w:lang w:val="ru-RU"/>
        </w:rPr>
        <w:t xml:space="preserve"> као и запослених код Извршиоца и других лица која Извршилац ангажује за пружање услуга / извођење радова, а у вези безбедности и здравља на раду (у даљем тексту: БЗР), заштите животне средине (у даљем тексту: ЗЖС) и заштите од пожара (у даљем тексту: ЗОП)</w:t>
      </w:r>
      <w:r>
        <w:rPr>
          <w:rFonts w:ascii="Arial" w:hAnsi="Arial" w:eastAsia="Arial" w:cs="Arial"/>
          <w:color w:val="000000" w:themeColor="text1"/>
          <w:sz w:val="20"/>
          <w:lang w:val="ru-RU"/>
        </w:rPr>
        <w:t xml:space="preserve">, (у даљем тексту БЗР, ЗЖС и ЗОП заједно означени као </w:t>
      </w:r>
      <w:r>
        <w:rPr>
          <w:rFonts w:ascii="Arial" w:hAnsi="Arial" w:eastAsia="Arial" w:cs="Arial"/>
          <w:color w:val="000000" w:themeColor="text1"/>
          <w:sz w:val="20"/>
        </w:rPr>
        <w:t xml:space="preserve">HSE</w:t>
      </w:r>
      <w:r>
        <w:rPr>
          <w:rFonts w:ascii="Arial" w:hAnsi="Arial" w:eastAsia="Arial" w:cs="Arial"/>
          <w:color w:val="000000" w:themeColor="text1"/>
          <w:sz w:val="20"/>
          <w:lang w:val="ru-RU"/>
        </w:rPr>
        <w:t xml:space="preserve">). </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tabs>
          <w:tab w:val="left" w:leader="none" w:pos="720"/>
        </w:tabs>
        <w:spacing w:before="120" w:line="257" w:lineRule="auto"/>
        <w:ind/>
        <w:jc w:val="both"/>
        <w:rPr>
          <w:rFonts w:ascii="Arial" w:hAnsi="Arial" w:cs="Arial"/>
          <w:color w:val="000000" w:themeColor="text1"/>
          <w:lang w:val="ru-RU"/>
        </w:rPr>
      </w:pPr>
      <w:r>
        <w:rPr>
          <w:rFonts w:ascii="Arial" w:hAnsi="Arial" w:eastAsia="Arial" w:cs="Arial"/>
          <w:color w:val="000000" w:themeColor="text1"/>
          <w:sz w:val="20"/>
        </w:rPr>
        <w:t xml:space="preserve"> </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tabs>
          <w:tab w:val="left" w:leader="none" w:pos="720"/>
        </w:tabs>
        <w:spacing w:before="120" w:line="257" w:lineRule="auto"/>
        <w:ind/>
        <w:jc w:val="both"/>
        <w:rPr>
          <w:rFonts w:ascii="Arial" w:hAnsi="Arial" w:cs="Arial"/>
          <w:color w:val="000000" w:themeColor="text1"/>
          <w:lang w:val="ru-RU"/>
        </w:rPr>
      </w:pPr>
      <w:r>
        <w:rPr>
          <w:rFonts w:ascii="Arial" w:hAnsi="Arial" w:eastAsia="Arial" w:cs="Arial"/>
          <w:color w:val="000000" w:themeColor="text1"/>
        </w:rPr>
        <w:t xml:space="preserve"> </w:t>
      </w:r>
      <w:r>
        <w:rPr>
          <w:rFonts w:ascii="Arial" w:hAnsi="Arial" w:cs="Arial"/>
          <w:color w:val="000000" w:themeColor="text1"/>
          <w:lang w:val="ru-RU"/>
        </w:rPr>
      </w:r>
    </w:p>
    <w:p>
      <w:pPr>
        <w:numPr>
          <w:ilvl w:val="0"/>
          <w:numId w:val="2"/>
        </w:numPr>
        <w:pBdr>
          <w:top w:val="none" w:color="000000" w:sz="4" w:space="0"/>
          <w:left w:val="none" w:color="000000" w:sz="4" w:space="0"/>
          <w:bottom w:val="none" w:color="000000" w:sz="4" w:space="0"/>
          <w:right w:val="none" w:color="000000" w:sz="4" w:space="0"/>
        </w:pBdr>
        <w:tabs>
          <w:tab w:val="left" w:leader="none" w:pos="360"/>
        </w:tabs>
        <w:spacing w:after="60" w:before="120" w:line="235" w:lineRule="atLeast"/>
        <w:ind/>
        <w:rPr>
          <w:rFonts w:ascii="Arial" w:hAnsi="Arial" w:cs="Arial"/>
          <w:color w:val="000000" w:themeColor="text1"/>
          <w:lang w:val="ru-RU"/>
        </w:rPr>
      </w:pPr>
      <w:r>
        <w:rPr>
          <w:rFonts w:ascii="Arial" w:hAnsi="Arial" w:eastAsia="Arial" w:cs="Arial"/>
          <w:b/>
          <w:color w:val="000000" w:themeColor="text1"/>
          <w:sz w:val="20"/>
        </w:rPr>
        <w:t xml:space="preserve"> </w:t>
      </w:r>
      <w:r>
        <w:rPr>
          <w:rFonts w:ascii="Arial" w:hAnsi="Arial" w:eastAsia="Arial" w:cs="Arial"/>
          <w:b/>
          <w:color w:val="000000" w:themeColor="text1"/>
          <w:sz w:val="20"/>
          <w:lang w:val="ru-RU"/>
        </w:rPr>
        <w:t xml:space="preserve">ЗАХТЕВИ И ОБАВЕЗЕ ИЗВРШИОЦА ИЗ ОБЛАСТИ </w:t>
      </w:r>
      <w:r>
        <w:rPr>
          <w:rFonts w:ascii="Arial" w:hAnsi="Arial" w:eastAsia="Arial" w:cs="Arial"/>
          <w:b/>
          <w:color w:val="000000" w:themeColor="text1"/>
          <w:sz w:val="20"/>
        </w:rPr>
        <w:t xml:space="preserve">HSE</w:t>
      </w:r>
      <w:r>
        <w:rPr>
          <w:rFonts w:ascii="Arial" w:hAnsi="Arial" w:cs="Arial"/>
          <w:color w:val="000000" w:themeColor="text1"/>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cs="Arial"/>
          <w:lang w:val="ru-RU"/>
        </w:rPr>
      </w:pPr>
      <w:r>
        <w:rPr>
          <w:rFonts w:ascii="Arial" w:hAnsi="Arial" w:eastAsia="Arial" w:cs="Arial"/>
          <w:b/>
          <w:color w:val="000000"/>
          <w:sz w:val="20"/>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cs="Arial"/>
          <w:lang w:val="ru-RU"/>
        </w:rPr>
      </w:pPr>
      <w:r>
        <w:rPr>
          <w:rFonts w:ascii="Arial" w:hAnsi="Arial" w:eastAsia="Arial" w:cs="Arial"/>
          <w:b/>
          <w:color w:val="000000"/>
          <w:sz w:val="20"/>
          <w:lang w:val="ru-RU"/>
        </w:rPr>
        <w:t xml:space="preserve">2.1. ОПШТИ ЗАХТЕВИ ТОКОМ ИЗВОЂЕЊА РАДОВА (ПРУЖАЊА УСЛУГА) И ИСПУЊЕЊА УГОВОРНИХ ОБАВЕЗА КОЈЕ ЈЕ ИЗВРШИЛАЦ ДУЖАН ДА ОБЕЗБЕДИ:</w:t>
      </w:r>
      <w:r>
        <w:rPr>
          <w:rFonts w:ascii="Arial" w:hAnsi="Arial" w:cs="Arial"/>
          <w:lang w:val="ru-RU"/>
        </w:rPr>
      </w:r>
    </w:p>
    <w:p>
      <w:pPr>
        <w:numPr>
          <w:ilvl w:val="0"/>
          <w:numId w:val="3"/>
        </w:numPr>
        <w:pBdr>
          <w:top w:val="none" w:color="000000" w:sz="4" w:space="0"/>
          <w:left w:val="none" w:color="000000" w:sz="4" w:space="0"/>
          <w:bottom w:val="none" w:color="000000" w:sz="4" w:space="0"/>
          <w:right w:val="none" w:color="000000" w:sz="4" w:space="0"/>
        </w:pBdr>
        <w:spacing w:after="0" w:before="120" w:line="235" w:lineRule="atLeast"/>
        <w:ind/>
        <w:jc w:val="both"/>
        <w:rPr>
          <w:rFonts w:ascii="Arial" w:hAnsi="Arial" w:cs="Arial"/>
          <w:lang w:val="ru-RU"/>
        </w:rPr>
      </w:pPr>
      <w:r>
        <w:rPr>
          <w:rFonts w:ascii="Arial" w:hAnsi="Arial" w:eastAsia="Arial" w:cs="Arial"/>
          <w:color w:val="000000"/>
          <w:sz w:val="20"/>
          <w:lang w:val="ru-RU"/>
        </w:rPr>
        <w:t xml:space="preserve">Да запослени код Извршиоца и сва остала лица која Извршилац ангажује поштују обавезе свих законских и подзаконских прописа Републике Србије, односно државе на чијој се територији пружа услуга/изводе радови, а</w:t>
      </w:r>
      <w:r>
        <w:rPr>
          <w:rFonts w:ascii="Arial" w:hAnsi="Arial" w:eastAsia="Arial" w:cs="Arial"/>
          <w:color w:val="000000"/>
          <w:sz w:val="20"/>
        </w:rPr>
        <w:t xml:space="preserve"> </w:t>
      </w:r>
      <w:r>
        <w:rPr>
          <w:rFonts w:ascii="Arial" w:hAnsi="Arial" w:eastAsia="Arial" w:cs="Arial"/>
          <w:color w:val="000000"/>
          <w:sz w:val="20"/>
          <w:lang w:val="ru-RU"/>
        </w:rPr>
        <w:t xml:space="preserve"> у области НЅЕ, индустријске безбедности, елект</w:t>
      </w:r>
      <w:r>
        <w:rPr>
          <w:rFonts w:ascii="Arial" w:hAnsi="Arial" w:eastAsia="Arial" w:cs="Arial"/>
          <w:color w:val="000000"/>
          <w:sz w:val="20"/>
          <w:lang w:val="ru-RU"/>
        </w:rPr>
        <w:t xml:space="preserve">ро-безбедности, безбедности учесника у саобраћају и сл., </w:t>
      </w:r>
      <w:r>
        <w:rPr>
          <w:rFonts w:ascii="Arial" w:hAnsi="Arial" w:eastAsia="Arial" w:cs="Arial"/>
          <w:color w:val="000000"/>
          <w:sz w:val="20"/>
        </w:rPr>
        <w:t xml:space="preserve">  </w:t>
      </w:r>
      <w:r>
        <w:rPr>
          <w:rFonts w:ascii="Arial" w:hAnsi="Arial" w:eastAsia="Arial" w:cs="Arial"/>
          <w:color w:val="000000"/>
          <w:sz w:val="20"/>
          <w:lang w:val="ru-RU"/>
        </w:rPr>
        <w:t xml:space="preserve">и интерних аката као и захтева Наручиоца из области </w:t>
      </w:r>
      <w:r>
        <w:rPr>
          <w:rFonts w:ascii="Arial" w:hAnsi="Arial" w:eastAsia="Arial" w:cs="Arial"/>
          <w:color w:val="000000"/>
          <w:sz w:val="20"/>
        </w:rPr>
        <w:t xml:space="preserve">HSE</w:t>
      </w:r>
      <w:r>
        <w:rPr>
          <w:rFonts w:ascii="Arial" w:hAnsi="Arial" w:eastAsia="Arial" w:cs="Arial"/>
          <w:color w:val="000000"/>
          <w:sz w:val="20"/>
          <w:lang w:val="ru-RU"/>
        </w:rPr>
        <w:t xml:space="preserve"> наведених у овом НЅЕ</w:t>
      </w:r>
      <w:r>
        <w:rPr>
          <w:rFonts w:ascii="Arial" w:hAnsi="Arial" w:eastAsia="Arial" w:cs="Arial"/>
          <w:color w:val="000000"/>
          <w:sz w:val="20"/>
        </w:rPr>
        <w:t xml:space="preserve"> </w:t>
      </w:r>
      <w:r>
        <w:rPr>
          <w:rFonts w:ascii="Arial" w:hAnsi="Arial" w:eastAsia="Arial" w:cs="Arial"/>
          <w:color w:val="000000"/>
          <w:sz w:val="20"/>
          <w:lang w:val="ru-RU"/>
        </w:rPr>
        <w:t xml:space="preserve"> Споразуму.</w:t>
      </w:r>
      <w:r>
        <w:rPr>
          <w:rFonts w:ascii="Arial" w:hAnsi="Arial" w:cs="Arial"/>
          <w:lang w:val="ru-RU"/>
        </w:rPr>
      </w:r>
    </w:p>
    <w:p>
      <w:pPr>
        <w:numPr>
          <w:ilvl w:val="0"/>
          <w:numId w:val="3"/>
        </w:numPr>
        <w:pBdr>
          <w:top w:val="none" w:color="000000" w:sz="4" w:space="0"/>
          <w:left w:val="none" w:color="000000" w:sz="4" w:space="0"/>
          <w:bottom w:val="none" w:color="000000" w:sz="4" w:space="0"/>
          <w:right w:val="none" w:color="000000" w:sz="4" w:space="0"/>
        </w:pBdr>
        <w:spacing w:after="0" w:before="120" w:line="235" w:lineRule="atLeast"/>
        <w:ind/>
        <w:jc w:val="both"/>
        <w:rPr>
          <w:rFonts w:ascii="Arial" w:hAnsi="Arial" w:cs="Arial"/>
          <w:lang w:val="ru-RU"/>
        </w:rPr>
      </w:pPr>
      <w:r>
        <w:rPr>
          <w:rFonts w:ascii="Arial" w:hAnsi="Arial" w:eastAsia="Arial" w:cs="Arial"/>
          <w:color w:val="000000"/>
          <w:sz w:val="20"/>
          <w:lang w:val="ru-RU"/>
        </w:rPr>
        <w:t xml:space="preserve">Ажурирану/валидну документацију из области </w:t>
      </w:r>
      <w:r>
        <w:rPr>
          <w:rFonts w:ascii="Arial" w:hAnsi="Arial" w:eastAsia="Arial" w:cs="Arial"/>
          <w:color w:val="000000"/>
          <w:sz w:val="20"/>
        </w:rPr>
        <w:t xml:space="preserve">HSE</w:t>
      </w:r>
      <w:r>
        <w:rPr>
          <w:rFonts w:ascii="Arial" w:hAnsi="Arial" w:eastAsia="Arial" w:cs="Arial"/>
          <w:color w:val="000000"/>
          <w:sz w:val="20"/>
          <w:lang w:val="ru-RU"/>
        </w:rPr>
        <w:t xml:space="preserve"> на месту извођења радова/пружања услуга (минимум Образац бр. 6, Уговор о раду, извештај са лекарског прегледа и осталу документацију у складу са договором са Уводног радног састанка и записником сачињеним са тог састанка.</w:t>
      </w:r>
      <w:r>
        <w:rPr>
          <w:rFonts w:ascii="Arial" w:hAnsi="Arial" w:cs="Arial"/>
          <w:lang w:val="ru-RU"/>
        </w:rPr>
      </w:r>
    </w:p>
    <w:p>
      <w:pPr>
        <w:numPr>
          <w:ilvl w:val="0"/>
          <w:numId w:val="3"/>
        </w:numPr>
        <w:pBdr>
          <w:top w:val="none" w:color="000000" w:sz="4" w:space="0"/>
          <w:left w:val="none" w:color="000000" w:sz="4" w:space="0"/>
          <w:bottom w:val="none" w:color="000000" w:sz="4" w:space="0"/>
          <w:right w:val="none" w:color="000000" w:sz="4" w:space="0"/>
        </w:pBdr>
        <w:spacing w:after="0" w:before="120" w:line="235" w:lineRule="atLeast"/>
        <w:ind/>
        <w:jc w:val="both"/>
        <w:rPr>
          <w:rFonts w:ascii="Arial" w:hAnsi="Arial" w:cs="Arial"/>
          <w:lang w:val="ru-RU"/>
        </w:rPr>
      </w:pPr>
      <w:r>
        <w:rPr>
          <w:rFonts w:ascii="Arial" w:hAnsi="Arial" w:eastAsia="Arial" w:cs="Arial"/>
          <w:color w:val="000000"/>
          <w:sz w:val="20"/>
          <w:lang w:val="ru-RU"/>
        </w:rPr>
        <w:t xml:space="preserve">Поштовање забране да Извршилац ил</w:t>
      </w:r>
      <w:r>
        <w:rPr>
          <w:rFonts w:ascii="Arial" w:hAnsi="Arial" w:eastAsia="Arial" w:cs="Arial"/>
          <w:color w:val="000000"/>
          <w:sz w:val="20"/>
          <w:lang w:val="ru-RU"/>
        </w:rPr>
        <w:t xml:space="preserve">и лица</w:t>
      </w:r>
      <w:r>
        <w:rPr>
          <w:rFonts w:ascii="Arial" w:hAnsi="Arial" w:eastAsia="Arial" w:cs="Arial"/>
          <w:color w:val="000000"/>
          <w:lang w:val="ru-RU"/>
        </w:rPr>
        <w:t xml:space="preserve"> </w:t>
      </w:r>
      <w:r>
        <w:rPr>
          <w:rFonts w:ascii="Arial" w:hAnsi="Arial" w:eastAsia="Arial" w:cs="Arial"/>
          <w:color w:val="000000"/>
          <w:sz w:val="20"/>
          <w:lang w:val="ru-RU"/>
        </w:rPr>
        <w:t xml:space="preserve">која су ангажована од стране Извршиоца (у даљем тексту: Подизвршилац) ангажују додатне запослене и механизацију без претходне сагласности Наручиоца.</w:t>
      </w:r>
      <w:r>
        <w:rPr>
          <w:rFonts w:ascii="Arial" w:hAnsi="Arial" w:cs="Arial"/>
          <w:lang w:val="ru-RU"/>
        </w:rPr>
      </w:r>
    </w:p>
    <w:p>
      <w:pPr>
        <w:numPr>
          <w:ilvl w:val="0"/>
          <w:numId w:val="3"/>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Укључивање услова садржаних у овом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Споразуму у уговоре са правним (физичким) лицима и организаци</w:t>
      </w:r>
      <w:r>
        <w:rPr>
          <w:rFonts w:ascii="Arial" w:hAnsi="Arial" w:eastAsia="Arial" w:cs="Arial"/>
          <w:color w:val="000000"/>
          <w:sz w:val="20"/>
          <w:lang w:val="ru-RU"/>
        </w:rPr>
        <w:t xml:space="preserve">јама које Извршилац ангажује у циљу испуњавања обавеза из Основног уговора </w:t>
      </w:r>
      <w:r>
        <w:rPr>
          <w:rFonts w:ascii="Arial" w:hAnsi="Arial" w:eastAsia="Arial" w:cs="Arial"/>
          <w:color w:val="000000"/>
          <w:sz w:val="20"/>
        </w:rPr>
        <w:t xml:space="preserve"> </w:t>
      </w:r>
      <w:r>
        <w:rPr>
          <w:rFonts w:ascii="Arial" w:hAnsi="Arial" w:eastAsia="Arial" w:cs="Arial"/>
          <w:color w:val="000000"/>
          <w:sz w:val="20"/>
          <w:lang w:val="ru-RU"/>
        </w:rPr>
        <w:t xml:space="preserve">закљученог са Наручиоцем. Захтеви из овог </w:t>
      </w:r>
      <w:r>
        <w:rPr>
          <w:rFonts w:ascii="Arial" w:hAnsi="Arial" w:eastAsia="Arial" w:cs="Arial"/>
          <w:color w:val="000000"/>
          <w:sz w:val="20"/>
        </w:rPr>
        <w:t xml:space="preserve">HSE </w:t>
      </w:r>
      <w:r>
        <w:rPr>
          <w:rFonts w:ascii="Arial" w:hAnsi="Arial" w:eastAsia="Arial" w:cs="Arial"/>
          <w:color w:val="000000"/>
          <w:sz w:val="20"/>
          <w:lang w:val="ru-RU"/>
        </w:rPr>
        <w:t xml:space="preserve"> Споразума се морају примењивати према свим лицима, која су ангажована</w:t>
      </w:r>
      <w:r>
        <w:rPr>
          <w:rFonts w:ascii="Arial" w:hAnsi="Arial" w:eastAsia="Arial" w:cs="Arial"/>
          <w:color w:val="000000"/>
          <w:sz w:val="20"/>
        </w:rPr>
        <w:t xml:space="preserve"> </w:t>
      </w:r>
      <w:r>
        <w:rPr>
          <w:rFonts w:ascii="Arial" w:hAnsi="Arial" w:eastAsia="Arial" w:cs="Arial"/>
          <w:color w:val="000000"/>
          <w:sz w:val="20"/>
          <w:lang w:val="ru-RU"/>
        </w:rPr>
        <w:t xml:space="preserve"> од стране Извршиоца или Подизвршиоца ангажованих за извршење р</w:t>
      </w:r>
      <w:r>
        <w:rPr>
          <w:rFonts w:ascii="Arial" w:hAnsi="Arial" w:eastAsia="Arial" w:cs="Arial"/>
          <w:color w:val="000000"/>
          <w:sz w:val="20"/>
          <w:lang w:val="ru-RU"/>
        </w:rPr>
        <w:t xml:space="preserve">адова/пружање услуга (у даљем тексту – извођење радова)</w:t>
      </w:r>
      <w:r>
        <w:rPr>
          <w:rFonts w:ascii="Arial" w:hAnsi="Arial" w:cs="Arial"/>
          <w:lang w:val="ru-RU"/>
        </w:rPr>
      </w:r>
    </w:p>
    <w:p>
      <w:pPr>
        <w:numPr>
          <w:ilvl w:val="0"/>
          <w:numId w:val="3"/>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Да на захтев Наручиоца удаљи са места извођења радова запослене Извршиоца/Подизвршиоца који не поступају у складу са законским и подзаконским</w:t>
      </w:r>
      <w:r>
        <w:rPr>
          <w:rFonts w:ascii="Arial" w:hAnsi="Arial" w:eastAsia="Arial" w:cs="Arial"/>
          <w:color w:val="000000"/>
          <w:sz w:val="20"/>
        </w:rPr>
        <w:t xml:space="preserve"> </w:t>
      </w:r>
      <w:r>
        <w:rPr>
          <w:rFonts w:ascii="Arial" w:hAnsi="Arial" w:eastAsia="Arial" w:cs="Arial"/>
          <w:color w:val="000000"/>
          <w:sz w:val="20"/>
          <w:lang w:val="ru-RU"/>
        </w:rPr>
        <w:t xml:space="preserve"> прописима</w:t>
      </w:r>
      <w:r>
        <w:rPr>
          <w:rFonts w:ascii="Arial" w:hAnsi="Arial" w:eastAsia="Arial" w:cs="Arial"/>
          <w:color w:val="000000"/>
          <w:sz w:val="20"/>
        </w:rPr>
        <w:t xml:space="preserve"> </w:t>
      </w:r>
      <w:r>
        <w:rPr>
          <w:rFonts w:ascii="Arial" w:hAnsi="Arial" w:eastAsia="Arial" w:cs="Arial"/>
          <w:color w:val="000000"/>
          <w:sz w:val="20"/>
          <w:lang w:val="ru-RU"/>
        </w:rPr>
        <w:t xml:space="preserve"> Републике Србије или захтевима Наручиоца у обл</w:t>
      </w:r>
      <w:r>
        <w:rPr>
          <w:rFonts w:ascii="Arial" w:hAnsi="Arial" w:eastAsia="Arial" w:cs="Arial"/>
          <w:color w:val="000000"/>
          <w:sz w:val="20"/>
          <w:lang w:val="ru-RU"/>
        </w:rPr>
        <w:t xml:space="preserve">асти </w:t>
      </w:r>
      <w:r>
        <w:rPr>
          <w:rFonts w:ascii="Arial" w:hAnsi="Arial" w:eastAsia="Arial" w:cs="Arial"/>
          <w:color w:val="000000"/>
          <w:sz w:val="20"/>
        </w:rPr>
        <w:t xml:space="preserve">HSE</w:t>
      </w:r>
      <w:r>
        <w:rPr>
          <w:rFonts w:ascii="Arial" w:hAnsi="Arial" w:eastAsia="Arial" w:cs="Arial"/>
          <w:color w:val="000000"/>
          <w:sz w:val="20"/>
          <w:lang w:val="ru-RU"/>
        </w:rPr>
        <w:t xml:space="preserve">. </w:t>
      </w:r>
      <w:r>
        <w:rPr>
          <w:rFonts w:ascii="Arial" w:hAnsi="Arial" w:cs="Arial"/>
          <w:lang w:val="ru-RU"/>
        </w:rPr>
      </w:r>
    </w:p>
    <w:p>
      <w:pPr>
        <w:numPr>
          <w:ilvl w:val="0"/>
          <w:numId w:val="3"/>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Да на захтев Наручиоца достави податке о радним сатима ангажовања својих запослених као и запослених подизвршиоца утрошене на активности које су предмет Основног уговора.</w:t>
      </w:r>
      <w:r>
        <w:rPr>
          <w:rFonts w:ascii="Arial" w:hAnsi="Arial" w:cs="Arial"/>
          <w:lang w:val="ru-RU"/>
        </w:rPr>
      </w:r>
    </w:p>
    <w:p>
      <w:pPr>
        <w:numPr>
          <w:ilvl w:val="0"/>
          <w:numId w:val="3"/>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Извршилац, запослени код Извршиоца укључујући и запослене Подизвршиоца и с</w:t>
      </w:r>
      <w:r>
        <w:rPr>
          <w:rFonts w:ascii="Arial" w:hAnsi="Arial" w:eastAsia="Arial" w:cs="Arial"/>
          <w:color w:val="000000"/>
          <w:sz w:val="20"/>
          <w:lang w:val="ru-RU"/>
        </w:rPr>
        <w:t xml:space="preserve">ва остала лица која Извршилац ангажује дужни су, од тренутка проглашења на територији Републике Србије</w:t>
      </w:r>
      <w:r>
        <w:rPr>
          <w:rFonts w:ascii="Arial" w:hAnsi="Arial" w:eastAsia="Arial" w:cs="Arial"/>
          <w:color w:val="000000"/>
          <w:sz w:val="20"/>
        </w:rPr>
        <w:t xml:space="preserve"> </w:t>
      </w:r>
      <w:r>
        <w:rPr>
          <w:rFonts w:ascii="Arial" w:hAnsi="Arial" w:eastAsia="Arial" w:cs="Arial"/>
          <w:color w:val="000000"/>
          <w:sz w:val="20"/>
          <w:lang w:val="ru-RU"/>
        </w:rPr>
        <w:t xml:space="preserve"> ванредне ситуације, ванредног стања, непосредне ратне опасности, елементарне непогоде и епидемије</w:t>
      </w:r>
      <w:r>
        <w:rPr>
          <w:rFonts w:ascii="Arial" w:hAnsi="Arial" w:eastAsia="Arial" w:cs="Arial"/>
          <w:color w:val="000000"/>
          <w:sz w:val="20"/>
        </w:rPr>
        <w:t xml:space="preserve"> </w:t>
      </w:r>
      <w:r>
        <w:rPr>
          <w:rFonts w:ascii="Arial" w:hAnsi="Arial" w:eastAsia="Arial" w:cs="Arial"/>
          <w:color w:val="000000"/>
          <w:sz w:val="20"/>
          <w:lang w:val="ru-RU"/>
        </w:rPr>
        <w:t xml:space="preserve"> у току припрема за извођење радова/у току трајања ист</w:t>
      </w:r>
      <w:r>
        <w:rPr>
          <w:rFonts w:ascii="Arial" w:hAnsi="Arial" w:eastAsia="Arial" w:cs="Arial"/>
          <w:color w:val="000000"/>
          <w:sz w:val="20"/>
          <w:lang w:val="ru-RU"/>
        </w:rPr>
        <w:t xml:space="preserve">их и током отклањања недостатака у гарантном року у свом пословању у периоду док трају такве ситуације – спроводити одлуке, мере и препоруке Владе Републике Србије и своје пословање</w:t>
      </w:r>
      <w:r>
        <w:rPr>
          <w:rFonts w:ascii="Arial" w:hAnsi="Arial" w:eastAsia="Arial" w:cs="Arial"/>
          <w:color w:val="000000"/>
          <w:sz w:val="20"/>
        </w:rPr>
        <w:t xml:space="preserve"> </w:t>
      </w:r>
      <w:r>
        <w:rPr>
          <w:rFonts w:ascii="Arial" w:hAnsi="Arial" w:eastAsia="Arial" w:cs="Arial"/>
          <w:color w:val="000000"/>
          <w:sz w:val="20"/>
          <w:lang w:val="ru-RU"/>
        </w:rPr>
        <w:t xml:space="preserve"> прилагодити свим захтевима новонастале ситуације у циљу смањења/отклањања</w:t>
      </w:r>
      <w:r>
        <w:rPr>
          <w:rFonts w:ascii="Arial" w:hAnsi="Arial" w:eastAsia="Arial" w:cs="Arial"/>
          <w:color w:val="000000"/>
          <w:sz w:val="20"/>
          <w:lang w:val="ru-RU"/>
        </w:rPr>
        <w:t xml:space="preserve"> ризика по безбедност и здравље својих запослених, запослених лица код Извршиоца или Подизвршиоца и свих лица која је Извршилац ангажовао, а која обављају активности</w:t>
      </w:r>
      <w:r>
        <w:rPr>
          <w:rFonts w:ascii="Arial" w:hAnsi="Arial" w:eastAsia="Arial" w:cs="Arial"/>
          <w:color w:val="000000"/>
          <w:lang w:val="ru-RU"/>
        </w:rPr>
        <w:t xml:space="preserve"> </w:t>
      </w:r>
      <w:r>
        <w:rPr>
          <w:rFonts w:ascii="Arial" w:hAnsi="Arial" w:eastAsia="Arial" w:cs="Arial"/>
          <w:color w:val="000000"/>
          <w:sz w:val="20"/>
          <w:lang w:val="ru-RU"/>
        </w:rPr>
        <w:t xml:space="preserve">у вези са извршењем Основног уговора на локацији Наручиоца и поштовати све одредбе овог </w:t>
      </w:r>
      <w:r>
        <w:rPr>
          <w:rFonts w:ascii="Arial" w:hAnsi="Arial" w:eastAsia="Arial" w:cs="Arial"/>
          <w:color w:val="000000"/>
          <w:sz w:val="20"/>
        </w:rPr>
        <w:t xml:space="preserve">HS</w:t>
      </w:r>
      <w:r>
        <w:rPr>
          <w:rFonts w:ascii="Arial" w:hAnsi="Arial" w:eastAsia="Arial" w:cs="Arial"/>
          <w:color w:val="000000"/>
          <w:sz w:val="20"/>
        </w:rPr>
        <w:t xml:space="preserve">E</w:t>
      </w:r>
      <w:r>
        <w:rPr>
          <w:rFonts w:ascii="Arial" w:hAnsi="Arial" w:eastAsia="Arial" w:cs="Arial"/>
          <w:color w:val="000000"/>
          <w:sz w:val="20"/>
          <w:lang w:val="ru-RU"/>
        </w:rPr>
        <w:t xml:space="preserve"> Споразума као и сва интерна акта Наручиоца са којим је упознат Извршилац. </w:t>
      </w:r>
      <w:r>
        <w:rPr>
          <w:rFonts w:ascii="Arial" w:hAnsi="Arial" w:cs="Arial"/>
          <w:lang w:val="ru-RU"/>
        </w:rPr>
      </w:r>
    </w:p>
    <w:p>
      <w:pPr>
        <w:numPr>
          <w:ilvl w:val="0"/>
          <w:numId w:val="4"/>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Запослени Извршиоца и/или лица која ангажује за извођење радова, обавезни су да одмах пријаве овлашћеном представнику Наручиоца (Техничком надзору/Домаћину локације/НЅЕ лицу) свак</w:t>
      </w:r>
      <w:r>
        <w:rPr>
          <w:rFonts w:ascii="Arial" w:hAnsi="Arial" w:eastAsia="Arial" w:cs="Arial"/>
          <w:color w:val="000000"/>
          <w:sz w:val="20"/>
          <w:lang w:val="ru-RU"/>
        </w:rPr>
        <w:t xml:space="preserve">у опасну појаву, ситуацију или </w:t>
      </w:r>
      <w:r>
        <w:rPr>
          <w:rFonts w:ascii="Arial" w:hAnsi="Arial" w:eastAsia="Arial" w:cs="Arial"/>
          <w:color w:val="000000"/>
          <w:sz w:val="20"/>
        </w:rPr>
        <w:t xml:space="preserve">HSE</w:t>
      </w:r>
      <w:r>
        <w:rPr>
          <w:rFonts w:ascii="Arial" w:hAnsi="Arial" w:eastAsia="Arial" w:cs="Arial"/>
          <w:color w:val="000000"/>
          <w:sz w:val="20"/>
          <w:lang w:val="ru-RU"/>
        </w:rPr>
        <w:t xml:space="preserve"> догађај који је или би под одређеним околностима могао да:</w:t>
      </w:r>
      <w:r>
        <w:rPr>
          <w:rFonts w:ascii="Arial" w:hAnsi="Arial" w:cs="Arial"/>
          <w:lang w:val="ru-RU"/>
        </w:rPr>
      </w:r>
    </w:p>
    <w:p>
      <w:pPr>
        <w:numPr>
          <w:ilvl w:val="0"/>
          <w:numId w:val="5"/>
        </w:numPr>
        <w:pBdr>
          <w:top w:val="none" w:color="000000" w:sz="4" w:space="0"/>
          <w:left w:val="none" w:color="000000" w:sz="4" w:space="0"/>
          <w:bottom w:val="none" w:color="000000" w:sz="4" w:space="0"/>
          <w:right w:val="none" w:color="000000" w:sz="4" w:space="0"/>
        </w:pBdr>
        <w:spacing w:after="0" w:line="235" w:lineRule="atLeast"/>
        <w:ind/>
        <w:jc w:val="both"/>
        <w:rPr>
          <w:rFonts w:ascii="Arial" w:hAnsi="Arial" w:cs="Arial"/>
          <w:lang w:val="ru-RU"/>
        </w:rPr>
      </w:pPr>
      <w:r>
        <w:rPr>
          <w:rFonts w:ascii="Arial" w:hAnsi="Arial" w:eastAsia="Arial" w:cs="Arial"/>
          <w:color w:val="000000"/>
          <w:sz w:val="20"/>
          <w:lang w:val="ru-RU"/>
        </w:rPr>
        <w:t xml:space="preserve">угрози нечију безбедност, здравље или живот;</w:t>
      </w:r>
      <w:r>
        <w:rPr>
          <w:rFonts w:ascii="Arial" w:hAnsi="Arial" w:cs="Arial"/>
          <w:lang w:val="ru-RU"/>
        </w:rPr>
      </w:r>
    </w:p>
    <w:p>
      <w:pPr>
        <w:numPr>
          <w:ilvl w:val="0"/>
          <w:numId w:val="5"/>
        </w:numPr>
        <w:pBdr>
          <w:top w:val="none" w:color="000000" w:sz="4" w:space="0"/>
          <w:left w:val="none" w:color="000000" w:sz="4" w:space="0"/>
          <w:bottom w:val="none" w:color="000000" w:sz="4" w:space="0"/>
          <w:right w:val="none" w:color="000000" w:sz="4" w:space="0"/>
        </w:pBdr>
        <w:spacing w:after="0" w:line="235" w:lineRule="atLeast"/>
        <w:ind/>
        <w:jc w:val="both"/>
        <w:rPr>
          <w:rFonts w:ascii="Arial" w:hAnsi="Arial" w:cs="Arial"/>
          <w:lang w:val="ru-RU"/>
        </w:rPr>
      </w:pPr>
      <w:r>
        <w:rPr>
          <w:rFonts w:ascii="Arial" w:hAnsi="Arial" w:eastAsia="Arial" w:cs="Arial"/>
          <w:color w:val="000000"/>
          <w:sz w:val="20"/>
          <w:lang w:val="ru-RU"/>
        </w:rPr>
        <w:t xml:space="preserve">изазове појаву пожара или експлозија;</w:t>
      </w:r>
      <w:r>
        <w:rPr>
          <w:rFonts w:ascii="Arial" w:hAnsi="Arial" w:cs="Arial"/>
          <w:lang w:val="ru-RU"/>
        </w:rPr>
      </w:r>
    </w:p>
    <w:p>
      <w:pPr>
        <w:numPr>
          <w:ilvl w:val="0"/>
          <w:numId w:val="5"/>
        </w:numPr>
        <w:pBdr>
          <w:top w:val="none" w:color="000000" w:sz="4" w:space="0"/>
          <w:left w:val="none" w:color="000000" w:sz="4" w:space="0"/>
          <w:bottom w:val="none" w:color="000000" w:sz="4" w:space="0"/>
          <w:right w:val="none" w:color="000000" w:sz="4" w:space="0"/>
        </w:pBdr>
        <w:spacing w:after="0" w:line="235" w:lineRule="atLeast"/>
        <w:ind/>
        <w:jc w:val="both"/>
        <w:rPr>
          <w:rFonts w:ascii="Arial" w:hAnsi="Arial" w:cs="Arial"/>
          <w:lang w:val="ru-RU"/>
        </w:rPr>
      </w:pPr>
      <w:r>
        <w:rPr>
          <w:rFonts w:ascii="Arial" w:hAnsi="Arial" w:eastAsia="Arial" w:cs="Arial"/>
          <w:color w:val="000000"/>
          <w:sz w:val="20"/>
          <w:lang w:val="ru-RU"/>
        </w:rPr>
        <w:t xml:space="preserve">изазове негативан утицај на животну средину;</w:t>
      </w:r>
      <w:r>
        <w:rPr>
          <w:rFonts w:ascii="Arial" w:hAnsi="Arial" w:cs="Arial"/>
          <w:lang w:val="ru-RU"/>
        </w:rPr>
      </w:r>
    </w:p>
    <w:p>
      <w:pPr>
        <w:numPr>
          <w:ilvl w:val="0"/>
          <w:numId w:val="5"/>
        </w:numPr>
        <w:pBdr>
          <w:top w:val="none" w:color="000000" w:sz="4" w:space="0"/>
          <w:left w:val="none" w:color="000000" w:sz="4" w:space="0"/>
          <w:bottom w:val="none" w:color="000000" w:sz="4" w:space="0"/>
          <w:right w:val="none" w:color="000000" w:sz="4" w:space="0"/>
        </w:pBdr>
        <w:spacing w:after="0" w:line="235" w:lineRule="atLeast"/>
        <w:ind/>
        <w:jc w:val="both"/>
        <w:rPr>
          <w:rFonts w:ascii="Arial" w:hAnsi="Arial" w:cs="Arial"/>
        </w:rPr>
      </w:pPr>
      <w:r>
        <w:rPr>
          <w:rFonts w:ascii="Arial" w:hAnsi="Arial" w:eastAsia="Arial" w:cs="Arial"/>
          <w:color w:val="000000"/>
          <w:sz w:val="20"/>
        </w:rPr>
        <w:t xml:space="preserve">изазове настанак материјалне штете;</w:t>
      </w:r>
      <w:r>
        <w:rPr>
          <w:rFonts w:ascii="Arial" w:hAnsi="Arial" w:cs="Arial"/>
        </w:rPr>
      </w:r>
    </w:p>
    <w:p>
      <w:pPr>
        <w:numPr>
          <w:ilvl w:val="0"/>
          <w:numId w:val="5"/>
        </w:numPr>
        <w:pBdr>
          <w:top w:val="none" w:color="000000" w:sz="4" w:space="0"/>
          <w:left w:val="none" w:color="000000" w:sz="4" w:space="0"/>
          <w:bottom w:val="none" w:color="000000" w:sz="4" w:space="0"/>
          <w:right w:val="none" w:color="000000" w:sz="4" w:space="0"/>
        </w:pBdr>
        <w:spacing w:after="0" w:line="235" w:lineRule="atLeast"/>
        <w:ind/>
        <w:jc w:val="both"/>
        <w:rPr>
          <w:rFonts w:ascii="Arial" w:hAnsi="Arial" w:cs="Arial"/>
          <w:lang w:val="ru-RU"/>
        </w:rPr>
      </w:pPr>
      <w:r>
        <w:rPr>
          <w:rFonts w:ascii="Arial" w:hAnsi="Arial" w:eastAsia="Arial" w:cs="Arial"/>
          <w:color w:val="000000"/>
          <w:sz w:val="20"/>
          <w:lang w:val="ru-RU"/>
        </w:rPr>
        <w:t xml:space="preserve">изазове негативан утицај на репутацију Наручиоца</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Извршилац је дужан да учествује у истраживању узрока </w:t>
      </w:r>
      <w:r>
        <w:rPr>
          <w:rFonts w:ascii="Arial" w:hAnsi="Arial" w:eastAsia="Arial" w:cs="Arial"/>
          <w:color w:val="000000"/>
          <w:sz w:val="20"/>
        </w:rPr>
        <w:t xml:space="preserve">HSE</w:t>
      </w:r>
      <w:r>
        <w:rPr>
          <w:rFonts w:ascii="Arial" w:hAnsi="Arial" w:eastAsia="Arial" w:cs="Arial"/>
          <w:color w:val="000000"/>
          <w:sz w:val="20"/>
          <w:lang w:val="ru-RU"/>
        </w:rPr>
        <w:t xml:space="preserve"> догађаја на захтев Наручиоца, а у складу са интерним Упутством Наручиоца (</w:t>
      </w:r>
      <w:r>
        <w:rPr>
          <w:rFonts w:ascii="Arial" w:hAnsi="Arial" w:eastAsia="Arial" w:cs="Arial"/>
          <w:color w:val="000000"/>
          <w:sz w:val="20"/>
        </w:rPr>
        <w:t xml:space="preserve">UP</w:t>
      </w:r>
      <w:r>
        <w:rPr>
          <w:rFonts w:ascii="Arial" w:hAnsi="Arial" w:eastAsia="Arial" w:cs="Arial"/>
          <w:color w:val="000000"/>
          <w:sz w:val="20"/>
          <w:lang w:val="ru-RU"/>
        </w:rPr>
        <w:t xml:space="preserve">-52.00_09.01.15-001</w:t>
      </w:r>
      <w:r>
        <w:rPr>
          <w:rFonts w:ascii="Arial" w:hAnsi="Arial" w:eastAsia="Arial" w:cs="Arial"/>
          <w:color w:val="000000"/>
          <w:sz w:val="20"/>
          <w:lang w:val="ru-RU"/>
        </w:rPr>
        <w:br/>
        <w:t xml:space="preserve"> </w:t>
      </w:r>
      <w:r>
        <w:rPr>
          <w:rFonts w:ascii="Arial" w:hAnsi="Arial" w:eastAsia="Arial" w:cs="Arial"/>
          <w:color w:val="000000"/>
          <w:sz w:val="20"/>
        </w:rPr>
        <w:t xml:space="preserve"> </w:t>
      </w:r>
      <w:r>
        <w:rPr>
          <w:rFonts w:ascii="Arial" w:hAnsi="Arial" w:eastAsia="Arial" w:cs="Arial"/>
          <w:color w:val="000000"/>
          <w:sz w:val="20"/>
          <w:lang w:val="ru-RU"/>
        </w:rPr>
        <w:t xml:space="preserve">Упутство: Истраж</w:t>
      </w:r>
      <w:r>
        <w:rPr>
          <w:rFonts w:ascii="Arial" w:hAnsi="Arial" w:eastAsia="Arial" w:cs="Arial"/>
          <w:color w:val="000000"/>
          <w:sz w:val="20"/>
          <w:lang w:val="ru-RU"/>
        </w:rPr>
        <w:t xml:space="preserve">ивање узрока </w:t>
      </w:r>
      <w:r>
        <w:rPr>
          <w:rFonts w:ascii="Arial" w:hAnsi="Arial" w:eastAsia="Arial" w:cs="Arial"/>
          <w:color w:val="000000"/>
          <w:sz w:val="20"/>
        </w:rPr>
        <w:t xml:space="preserve">HSE</w:t>
      </w:r>
      <w:r>
        <w:rPr>
          <w:rFonts w:ascii="Arial" w:hAnsi="Arial" w:eastAsia="Arial" w:cs="Arial"/>
          <w:color w:val="000000"/>
          <w:sz w:val="20"/>
          <w:lang w:val="ru-RU"/>
        </w:rPr>
        <w:t xml:space="preserve"> догађаја од 09.06.2023. године) и именује одговорно лице за сарадњу и достављање свих неопходних података. Циљ истраживања узрока </w:t>
      </w:r>
      <w:r>
        <w:rPr>
          <w:rFonts w:ascii="Arial" w:hAnsi="Arial" w:eastAsia="Arial" w:cs="Arial"/>
          <w:color w:val="000000"/>
          <w:sz w:val="20"/>
        </w:rPr>
        <w:t xml:space="preserve">HSE</w:t>
      </w:r>
      <w:r>
        <w:rPr>
          <w:rFonts w:ascii="Arial" w:hAnsi="Arial" w:eastAsia="Arial" w:cs="Arial"/>
          <w:color w:val="000000"/>
          <w:sz w:val="20"/>
          <w:lang w:val="ru-RU"/>
        </w:rPr>
        <w:t xml:space="preserve"> догађаја је унапређење менаџмент система (система управљања) </w:t>
      </w:r>
      <w:r>
        <w:rPr>
          <w:rFonts w:ascii="Arial" w:hAnsi="Arial" w:eastAsia="Arial" w:cs="Arial"/>
          <w:color w:val="000000"/>
          <w:sz w:val="20"/>
        </w:rPr>
        <w:t xml:space="preserve"> </w:t>
      </w:r>
      <w:r>
        <w:rPr>
          <w:rFonts w:ascii="Arial" w:hAnsi="Arial" w:eastAsia="Arial" w:cs="Arial"/>
          <w:color w:val="000000"/>
          <w:sz w:val="20"/>
          <w:lang w:val="ru-RU"/>
        </w:rPr>
        <w:t xml:space="preserve">Наручиоца и не може бити основ за санкциони</w:t>
      </w:r>
      <w:r>
        <w:rPr>
          <w:rFonts w:ascii="Arial" w:hAnsi="Arial" w:eastAsia="Arial" w:cs="Arial"/>
          <w:color w:val="000000"/>
          <w:sz w:val="20"/>
          <w:lang w:val="ru-RU"/>
        </w:rPr>
        <w:t xml:space="preserve">сање Извршиоца.</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Извршилац је дужан да именује одговорно лице које ће током вршења</w:t>
      </w:r>
      <w:r>
        <w:rPr>
          <w:rFonts w:ascii="Arial" w:hAnsi="Arial" w:eastAsia="Arial" w:cs="Arial"/>
          <w:color w:val="000000"/>
          <w:sz w:val="20"/>
        </w:rPr>
        <w:t xml:space="preserve"> </w:t>
      </w:r>
      <w:r>
        <w:rPr>
          <w:rFonts w:ascii="Arial" w:hAnsi="Arial" w:eastAsia="Arial" w:cs="Arial"/>
          <w:color w:val="000000"/>
          <w:sz w:val="20"/>
          <w:lang w:val="ru-RU"/>
        </w:rPr>
        <w:t xml:space="preserve">радних активности или боравка на локацијама Наручиоца одговарати за примену свих одредби овог НЅЕ Споразума и комуникацију са овлашћеним лицима Наручиоца (ЈОЛ/Лице за НЅЕ);</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rPr>
      </w:pPr>
      <w:r>
        <w:rPr>
          <w:rFonts w:ascii="Arial" w:hAnsi="Arial" w:eastAsia="Arial" w:cs="Arial"/>
          <w:color w:val="000000"/>
          <w:sz w:val="20"/>
        </w:rPr>
        <w:t xml:space="preserve">К</w:t>
      </w:r>
      <w:r>
        <w:rPr>
          <w:rFonts w:ascii="Arial" w:hAnsi="Arial" w:eastAsia="Arial" w:cs="Arial"/>
          <w:color w:val="000000"/>
          <w:sz w:val="20"/>
        </w:rPr>
        <w:t xml:space="preserve">ључна HSE правила</w:t>
      </w:r>
      <w:r>
        <w:rPr>
          <w:rFonts w:ascii="Arial" w:hAnsi="Arial" w:cs="Arial"/>
        </w:rPr>
      </w:r>
    </w:p>
    <w:p>
      <w:pPr>
        <w:numPr>
          <w:ilvl w:val="0"/>
          <w:numId w:val="6"/>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lang w:val="ru-RU"/>
        </w:rPr>
      </w:pPr>
      <w:r>
        <w:rPr>
          <w:rFonts w:ascii="Arial" w:hAnsi="Arial" w:eastAsia="Arial" w:cs="Arial"/>
          <w:b/>
          <w:color w:val="000000"/>
          <w:sz w:val="20"/>
          <w:lang w:val="ru-RU"/>
        </w:rPr>
        <w:t xml:space="preserve">ЗАБРАЊЕНО</w:t>
      </w:r>
      <w:r>
        <w:rPr>
          <w:rFonts w:ascii="Arial" w:hAnsi="Arial" w:eastAsia="Arial" w:cs="Arial"/>
          <w:color w:val="000000"/>
          <w:sz w:val="20"/>
          <w:lang w:val="ru-RU"/>
        </w:rPr>
        <w:t xml:space="preserve"> </w:t>
      </w:r>
      <w:r>
        <w:rPr>
          <w:rFonts w:ascii="Arial" w:hAnsi="Arial" w:eastAsia="Arial" w:cs="Arial"/>
          <w:color w:val="000000"/>
          <w:sz w:val="20"/>
        </w:rPr>
        <w:t xml:space="preserve">j</w:t>
      </w:r>
      <w:r>
        <w:rPr>
          <w:rFonts w:ascii="Arial" w:hAnsi="Arial" w:eastAsia="Arial" w:cs="Arial"/>
          <w:color w:val="000000"/>
          <w:sz w:val="20"/>
          <w:lang w:val="ru-RU"/>
        </w:rPr>
        <w:t xml:space="preserve">е обављати радове у затвореном простору</w:t>
      </w:r>
      <w:r>
        <w:rPr>
          <w:rFonts w:ascii="Arial" w:hAnsi="Arial" w:eastAsia="Arial" w:cs="Arial"/>
          <w:color w:val="000000"/>
          <w:sz w:val="20"/>
        </w:rPr>
        <w:t xml:space="preserve"> </w:t>
      </w:r>
      <w:r>
        <w:rPr>
          <w:rFonts w:ascii="Arial" w:hAnsi="Arial" w:eastAsia="Arial" w:cs="Arial"/>
          <w:color w:val="000000"/>
          <w:sz w:val="20"/>
          <w:lang w:val="ru-RU"/>
        </w:rPr>
        <w:t xml:space="preserve">без присуства лица у приправности</w:t>
      </w:r>
      <w:r>
        <w:rPr>
          <w:rFonts w:ascii="Arial" w:hAnsi="Arial" w:eastAsia="Arial" w:cs="Arial"/>
          <w:color w:val="000000"/>
          <w:sz w:val="20"/>
        </w:rPr>
        <w:t xml:space="preserve"> </w:t>
      </w:r>
      <w:r>
        <w:rPr>
          <w:rFonts w:ascii="Arial" w:hAnsi="Arial" w:eastAsia="Arial" w:cs="Arial"/>
          <w:color w:val="000000"/>
          <w:sz w:val="20"/>
          <w:lang w:val="ru-RU"/>
        </w:rPr>
        <w:t xml:space="preserve">уз обавезну употребу спасилачке опреме</w:t>
      </w:r>
      <w:r>
        <w:rPr>
          <w:rFonts w:ascii="Arial" w:hAnsi="Arial" w:cs="Arial"/>
          <w:lang w:val="ru-RU"/>
        </w:rPr>
      </w:r>
    </w:p>
    <w:p>
      <w:pPr>
        <w:numPr>
          <w:ilvl w:val="0"/>
          <w:numId w:val="6"/>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lang w:val="ru-RU"/>
        </w:rPr>
      </w:pPr>
      <w:r>
        <w:rPr>
          <w:rFonts w:ascii="Arial" w:hAnsi="Arial" w:eastAsia="Arial" w:cs="Arial"/>
          <w:b/>
          <w:color w:val="000000"/>
          <w:sz w:val="20"/>
          <w:lang w:val="ru-RU"/>
        </w:rPr>
        <w:t xml:space="preserve">ЗАБРАЊЕНО</w:t>
      </w:r>
      <w:r>
        <w:rPr>
          <w:rFonts w:ascii="Arial" w:hAnsi="Arial" w:eastAsia="Arial" w:cs="Arial"/>
          <w:color w:val="000000"/>
          <w:sz w:val="20"/>
          <w:lang w:val="ru-RU"/>
        </w:rPr>
        <w:t xml:space="preserve"> </w:t>
      </w:r>
      <w:r>
        <w:rPr>
          <w:rFonts w:ascii="Arial" w:hAnsi="Arial" w:eastAsia="Arial" w:cs="Arial"/>
          <w:color w:val="000000"/>
          <w:sz w:val="20"/>
        </w:rPr>
        <w:t xml:space="preserve">j</w:t>
      </w:r>
      <w:r>
        <w:rPr>
          <w:rFonts w:ascii="Arial" w:hAnsi="Arial" w:eastAsia="Arial" w:cs="Arial"/>
          <w:color w:val="000000"/>
          <w:sz w:val="20"/>
          <w:lang w:val="ru-RU"/>
        </w:rPr>
        <w:t xml:space="preserve">е обављати радове на необезбеђеној висини,</w:t>
      </w:r>
      <w:r>
        <w:rPr>
          <w:rFonts w:ascii="Arial" w:hAnsi="Arial" w:eastAsia="Arial" w:cs="Arial"/>
          <w:color w:val="000000"/>
          <w:sz w:val="20"/>
        </w:rPr>
        <w:t xml:space="preserve"> </w:t>
      </w:r>
      <w:r>
        <w:rPr>
          <w:rFonts w:ascii="Arial" w:hAnsi="Arial" w:eastAsia="Arial" w:cs="Arial"/>
          <w:color w:val="000000"/>
          <w:sz w:val="20"/>
          <w:lang w:val="ru-RU"/>
        </w:rPr>
        <w:t xml:space="preserve"> укључујући пењање и силажење, без коришћења опреме за зашти</w:t>
      </w:r>
      <w:r>
        <w:rPr>
          <w:rFonts w:ascii="Arial" w:hAnsi="Arial" w:eastAsia="Arial" w:cs="Arial"/>
          <w:color w:val="000000"/>
          <w:sz w:val="20"/>
          <w:lang w:val="ru-RU"/>
        </w:rPr>
        <w:t xml:space="preserve">ту од пада</w:t>
      </w:r>
      <w:r>
        <w:rPr>
          <w:rFonts w:ascii="Arial" w:hAnsi="Arial" w:cs="Arial"/>
          <w:lang w:val="ru-RU"/>
        </w:rPr>
      </w:r>
    </w:p>
    <w:p>
      <w:pPr>
        <w:numPr>
          <w:ilvl w:val="0"/>
          <w:numId w:val="6"/>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lang w:val="ru-RU"/>
        </w:rPr>
      </w:pPr>
      <w:r>
        <w:rPr>
          <w:rFonts w:ascii="Arial" w:hAnsi="Arial" w:eastAsia="Arial" w:cs="Arial"/>
          <w:b/>
          <w:color w:val="000000"/>
          <w:sz w:val="20"/>
          <w:lang w:val="ru-RU"/>
        </w:rPr>
        <w:t xml:space="preserve">ЗАБРАЊЕНО</w:t>
      </w:r>
      <w:r>
        <w:rPr>
          <w:rFonts w:ascii="Arial" w:hAnsi="Arial" w:eastAsia="Arial" w:cs="Arial"/>
          <w:color w:val="000000"/>
          <w:sz w:val="20"/>
          <w:lang w:val="ru-RU"/>
        </w:rPr>
        <w:t xml:space="preserve"> је обављати радове, стајати и/или се кретати испод висећег терета</w:t>
      </w:r>
      <w:r>
        <w:rPr>
          <w:rFonts w:ascii="Arial" w:hAnsi="Arial" w:cs="Arial"/>
          <w:lang w:val="ru-RU"/>
        </w:rPr>
      </w:r>
    </w:p>
    <w:p>
      <w:pPr>
        <w:numPr>
          <w:ilvl w:val="0"/>
          <w:numId w:val="6"/>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lang w:val="ru-RU"/>
        </w:rPr>
      </w:pPr>
      <w:r>
        <w:rPr>
          <w:rFonts w:ascii="Arial" w:hAnsi="Arial" w:eastAsia="Arial" w:cs="Arial"/>
          <w:b/>
          <w:color w:val="000000"/>
          <w:sz w:val="20"/>
          <w:lang w:val="ru-RU"/>
        </w:rPr>
        <w:t xml:space="preserve">ЗАБРАЊЕНО</w:t>
      </w:r>
      <w:r>
        <w:rPr>
          <w:rFonts w:ascii="Arial" w:hAnsi="Arial" w:eastAsia="Arial" w:cs="Arial"/>
          <w:color w:val="000000"/>
          <w:sz w:val="20"/>
          <w:lang w:val="ru-RU"/>
        </w:rPr>
        <w:t xml:space="preserve"> је радити у ископима (дубине 1 или више </w:t>
      </w:r>
      <w:r>
        <w:rPr>
          <w:rFonts w:ascii="Arial" w:hAnsi="Arial" w:eastAsia="Arial" w:cs="Arial"/>
          <w:color w:val="000000"/>
          <w:sz w:val="20"/>
        </w:rPr>
        <w:t xml:space="preserve">m</w:t>
      </w:r>
      <w:r>
        <w:rPr>
          <w:rFonts w:ascii="Arial" w:hAnsi="Arial" w:eastAsia="Arial" w:cs="Arial"/>
          <w:color w:val="000000"/>
          <w:sz w:val="20"/>
          <w:lang w:val="ru-RU"/>
        </w:rPr>
        <w:t xml:space="preserve">) без постављених заштита против обрушавања - примена подграда и/или косих ископа</w:t>
      </w:r>
      <w:r>
        <w:rPr>
          <w:rFonts w:ascii="Arial" w:hAnsi="Arial" w:cs="Arial"/>
          <w:lang w:val="ru-RU"/>
        </w:rPr>
      </w:r>
    </w:p>
    <w:p>
      <w:pPr>
        <w:numPr>
          <w:ilvl w:val="0"/>
          <w:numId w:val="6"/>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lang w:val="ru-RU"/>
        </w:rPr>
      </w:pPr>
      <w:r>
        <w:rPr>
          <w:rFonts w:ascii="Arial" w:hAnsi="Arial" w:eastAsia="Arial" w:cs="Arial"/>
          <w:b/>
          <w:color w:val="000000"/>
          <w:sz w:val="20"/>
          <w:lang w:val="ru-RU"/>
        </w:rPr>
        <w:t xml:space="preserve">ЗАБРАЊЕНО</w:t>
      </w:r>
      <w:r>
        <w:rPr>
          <w:rFonts w:ascii="Arial" w:hAnsi="Arial" w:eastAsia="Arial" w:cs="Arial"/>
          <w:color w:val="000000"/>
          <w:sz w:val="20"/>
          <w:lang w:val="ru-RU"/>
        </w:rPr>
        <w:t xml:space="preserve"> је обављати активности одржавања у Ех зони без континуалног мониторинга атмосфере </w:t>
      </w:r>
      <w:r>
        <w:rPr>
          <w:rFonts w:ascii="Arial" w:hAnsi="Arial" w:cs="Arial"/>
          <w:lang w:val="ru-RU"/>
        </w:rPr>
      </w:r>
    </w:p>
    <w:p>
      <w:pPr>
        <w:numPr>
          <w:ilvl w:val="0"/>
          <w:numId w:val="6"/>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lang w:val="ru-RU"/>
        </w:rPr>
      </w:pPr>
      <w:r>
        <w:rPr>
          <w:rFonts w:ascii="Arial" w:hAnsi="Arial" w:eastAsia="Arial" w:cs="Arial"/>
          <w:b/>
          <w:color w:val="000000"/>
          <w:sz w:val="20"/>
          <w:lang w:val="ru-RU"/>
        </w:rPr>
        <w:t xml:space="preserve">ЗАБРАЊЕНО</w:t>
      </w:r>
      <w:r>
        <w:rPr>
          <w:rFonts w:ascii="Arial" w:hAnsi="Arial" w:eastAsia="Arial" w:cs="Arial"/>
          <w:color w:val="000000"/>
          <w:sz w:val="20"/>
          <w:lang w:val="ru-RU"/>
        </w:rPr>
        <w:t xml:space="preserve"> је обављати високоризичне радне активности без претходно издате Дозволе за рад (високо ризичне радне активности – активности које представљају потенцијалну претњу</w:t>
      </w:r>
      <w:r>
        <w:rPr>
          <w:rFonts w:ascii="Arial" w:hAnsi="Arial" w:eastAsia="Arial" w:cs="Arial"/>
          <w:color w:val="000000"/>
          <w:sz w:val="20"/>
          <w:lang w:val="ru-RU"/>
        </w:rPr>
        <w:t xml:space="preserve">,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 </w:t>
      </w:r>
      <w:r>
        <w:rPr>
          <w:rFonts w:ascii="Arial" w:hAnsi="Arial" w:cs="Arial"/>
          <w:lang w:val="ru-RU"/>
        </w:rPr>
      </w:r>
    </w:p>
    <w:p>
      <w:p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rPr>
      </w:pPr>
      <w:r>
        <w:rPr>
          <w:rFonts w:ascii="Arial" w:hAnsi="Arial" w:eastAsia="Arial" w:cs="Arial"/>
          <w:color w:val="000000"/>
          <w:sz w:val="20"/>
        </w:rPr>
        <w:t xml:space="preserve">Вис</w:t>
      </w:r>
      <w:r>
        <w:rPr>
          <w:rFonts w:ascii="Arial" w:hAnsi="Arial" w:eastAsia="Arial" w:cs="Arial"/>
          <w:color w:val="000000"/>
          <w:sz w:val="20"/>
        </w:rPr>
        <w:t xml:space="preserve">окоризичне радне активности су: </w:t>
      </w:r>
      <w:r>
        <w:rPr>
          <w:rFonts w:ascii="Arial" w:hAnsi="Arial" w:cs="Arial"/>
        </w:rPr>
      </w:r>
    </w:p>
    <w:p>
      <w:pPr>
        <w:numPr>
          <w:ilvl w:val="0"/>
          <w:numId w:val="7"/>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lang w:val="ru-RU"/>
        </w:rPr>
      </w:pPr>
      <w:r>
        <w:rPr>
          <w:rFonts w:ascii="Arial" w:hAnsi="Arial" w:eastAsia="Arial" w:cs="Arial"/>
          <w:color w:val="000000"/>
          <w:sz w:val="20"/>
          <w:lang w:val="ru-RU"/>
        </w:rPr>
        <w:t xml:space="preserve">Активности у зонама где је могућа појава запаљивих (Ех зонама) и/или токсичних гасова </w:t>
      </w:r>
      <w:r>
        <w:rPr>
          <w:rFonts w:ascii="Arial" w:hAnsi="Arial" w:cs="Arial"/>
          <w:lang w:val="ru-RU"/>
        </w:rPr>
      </w:r>
    </w:p>
    <w:p>
      <w:pPr>
        <w:numPr>
          <w:ilvl w:val="0"/>
          <w:numId w:val="7"/>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rPr>
      </w:pPr>
      <w:r>
        <w:rPr>
          <w:rFonts w:ascii="Arial" w:hAnsi="Arial" w:eastAsia="Arial" w:cs="Arial"/>
          <w:color w:val="000000"/>
          <w:sz w:val="20"/>
        </w:rPr>
        <w:t xml:space="preserve">Рад у затвореном простору </w:t>
      </w:r>
      <w:r>
        <w:rPr>
          <w:rFonts w:ascii="Arial" w:hAnsi="Arial" w:cs="Arial"/>
        </w:rPr>
      </w:r>
    </w:p>
    <w:p>
      <w:pPr>
        <w:numPr>
          <w:ilvl w:val="0"/>
          <w:numId w:val="7"/>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rPr>
      </w:pPr>
      <w:r>
        <w:rPr>
          <w:rFonts w:ascii="Arial" w:hAnsi="Arial" w:eastAsia="Arial" w:cs="Arial"/>
          <w:color w:val="000000"/>
          <w:sz w:val="20"/>
        </w:rPr>
        <w:t xml:space="preserve">Рад на висини </w:t>
      </w:r>
      <w:r>
        <w:rPr>
          <w:rFonts w:ascii="Arial" w:hAnsi="Arial" w:cs="Arial"/>
        </w:rPr>
      </w:r>
    </w:p>
    <w:p>
      <w:pPr>
        <w:numPr>
          <w:ilvl w:val="0"/>
          <w:numId w:val="7"/>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rPr>
      </w:pPr>
      <w:r>
        <w:rPr>
          <w:rFonts w:ascii="Arial" w:hAnsi="Arial" w:eastAsia="Arial" w:cs="Arial"/>
          <w:color w:val="000000"/>
          <w:sz w:val="20"/>
        </w:rPr>
        <w:t xml:space="preserve">Послови копања и ископавања </w:t>
      </w:r>
      <w:r>
        <w:rPr>
          <w:rFonts w:ascii="Arial" w:hAnsi="Arial" w:cs="Arial"/>
        </w:rPr>
      </w:r>
    </w:p>
    <w:p>
      <w:pPr>
        <w:numPr>
          <w:ilvl w:val="0"/>
          <w:numId w:val="7"/>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rPr>
      </w:pPr>
      <w:r>
        <w:rPr>
          <w:rFonts w:ascii="Arial" w:hAnsi="Arial" w:eastAsia="Arial" w:cs="Arial"/>
          <w:color w:val="000000"/>
          <w:sz w:val="20"/>
        </w:rPr>
        <w:t xml:space="preserve">Механизовано подизање и премештање терета </w:t>
      </w:r>
      <w:r>
        <w:rPr>
          <w:rFonts w:ascii="Arial" w:hAnsi="Arial" w:cs="Arial"/>
        </w:rPr>
      </w:r>
    </w:p>
    <w:p>
      <w:pPr>
        <w:numPr>
          <w:ilvl w:val="0"/>
          <w:numId w:val="7"/>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lang w:val="ru-RU"/>
        </w:rPr>
      </w:pPr>
      <w:r>
        <w:rPr>
          <w:rFonts w:ascii="Arial" w:hAnsi="Arial" w:eastAsia="Arial" w:cs="Arial"/>
          <w:color w:val="000000"/>
          <w:sz w:val="20"/>
          <w:lang w:val="ru-RU"/>
        </w:rPr>
        <w:t xml:space="preserve">Топли послови (послови</w:t>
      </w:r>
      <w:r>
        <w:rPr>
          <w:rFonts w:ascii="Arial" w:hAnsi="Arial" w:eastAsia="Arial" w:cs="Arial"/>
          <w:color w:val="000000"/>
          <w:sz w:val="20"/>
          <w:lang w:val="ru-RU"/>
        </w:rPr>
        <w:t xml:space="preserve"> заваривања, сечења, брушења, лемљења)</w:t>
      </w:r>
      <w:r>
        <w:rPr>
          <w:rFonts w:ascii="Arial" w:hAnsi="Arial" w:cs="Arial"/>
          <w:lang w:val="ru-RU"/>
        </w:rPr>
      </w:r>
    </w:p>
    <w:p>
      <w:pPr>
        <w:numPr>
          <w:ilvl w:val="0"/>
          <w:numId w:val="7"/>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lang w:val="ru-RU"/>
        </w:rPr>
      </w:pPr>
      <w:r>
        <w:rPr>
          <w:rFonts w:ascii="Arial" w:hAnsi="Arial" w:eastAsia="Arial" w:cs="Arial"/>
          <w:color w:val="000000"/>
          <w:sz w:val="20"/>
        </w:rPr>
        <w:t xml:space="preserve"> </w:t>
      </w:r>
      <w:r>
        <w:rPr>
          <w:rFonts w:ascii="Arial" w:hAnsi="Arial" w:eastAsia="Arial" w:cs="Arial"/>
          <w:color w:val="000000"/>
          <w:sz w:val="20"/>
          <w:lang w:val="ru-RU"/>
        </w:rPr>
        <w:t xml:space="preserve">Радови у високонапонским постројењима, радови у близини водова под високим напоном, као и радови на инсталацијама и опреми под напоном (високи и ниски)</w:t>
      </w:r>
      <w:r>
        <w:rPr>
          <w:rFonts w:ascii="Arial" w:hAnsi="Arial" w:cs="Arial"/>
          <w:lang w:val="ru-RU"/>
        </w:rPr>
      </w:r>
    </w:p>
    <w:p>
      <w:pPr>
        <w:numPr>
          <w:ilvl w:val="0"/>
          <w:numId w:val="7"/>
        </w:numPr>
        <w:pBdr>
          <w:top w:val="none" w:color="000000" w:sz="4" w:space="0"/>
          <w:left w:val="none" w:color="000000" w:sz="4" w:space="0"/>
          <w:bottom w:val="none" w:color="000000" w:sz="4" w:space="0"/>
          <w:right w:val="none" w:color="000000" w:sz="4" w:space="0"/>
        </w:pBdr>
        <w:spacing w:after="200" w:line="276" w:lineRule="auto"/>
        <w:ind/>
        <w:jc w:val="both"/>
        <w:rPr>
          <w:rFonts w:ascii="Arial" w:hAnsi="Arial" w:cs="Arial"/>
        </w:rPr>
      </w:pPr>
      <w:r>
        <w:rPr>
          <w:rFonts w:ascii="Arial" w:hAnsi="Arial" w:eastAsia="Arial" w:cs="Arial"/>
          <w:color w:val="000000"/>
          <w:sz w:val="20"/>
        </w:rPr>
        <w:t xml:space="preserve">Радови са опасним хемијским материјама</w:t>
      </w:r>
      <w:r>
        <w:rPr>
          <w:rFonts w:ascii="Arial" w:hAnsi="Arial" w:cs="Arial"/>
        </w:rPr>
      </w:r>
    </w:p>
    <w:p>
      <w:pPr>
        <w:numPr>
          <w:ilvl w:val="0"/>
          <w:numId w:val="7"/>
        </w:numPr>
        <w:pBdr>
          <w:top w:val="none" w:color="000000" w:sz="4" w:space="0"/>
          <w:left w:val="none" w:color="000000" w:sz="4" w:space="0"/>
          <w:bottom w:val="none" w:color="000000" w:sz="4" w:space="0"/>
          <w:right w:val="none" w:color="000000" w:sz="4" w:space="0"/>
        </w:pBdr>
        <w:spacing w:after="240" w:before="120" w:line="235" w:lineRule="atLeast"/>
        <w:ind/>
        <w:jc w:val="both"/>
        <w:rPr>
          <w:rFonts w:ascii="Arial" w:hAnsi="Arial" w:cs="Arial"/>
          <w:lang w:val="ru-RU"/>
        </w:rPr>
      </w:pPr>
      <w:r>
        <w:rPr>
          <w:rFonts w:ascii="Arial" w:hAnsi="Arial" w:eastAsia="Arial" w:cs="Arial"/>
          <w:color w:val="000000"/>
          <w:sz w:val="20"/>
          <w:lang w:val="ru-RU"/>
        </w:rPr>
        <w:t xml:space="preserve">Уколико се у току извођења радова изводе наведене високоризичне радне активности, Извршилац мора поштовати и спроводити постојећи систем дозвола за рад</w:t>
      </w:r>
      <w:r>
        <w:rPr>
          <w:rFonts w:ascii="Arial" w:hAnsi="Arial" w:cs="Arial"/>
          <w:lang w:val="ru-RU"/>
        </w:rPr>
      </w:r>
    </w:p>
    <w:p>
      <w:pPr>
        <w:numPr>
          <w:ilvl w:val="0"/>
          <w:numId w:val="7"/>
        </w:numPr>
        <w:pBdr>
          <w:top w:val="none" w:color="000000" w:sz="4" w:space="0"/>
          <w:left w:val="none" w:color="000000" w:sz="4" w:space="0"/>
          <w:bottom w:val="none" w:color="000000" w:sz="4" w:space="0"/>
          <w:right w:val="none" w:color="000000" w:sz="4" w:space="0"/>
        </w:pBdr>
        <w:spacing w:before="120" w:line="257" w:lineRule="auto"/>
        <w:ind/>
        <w:jc w:val="both"/>
        <w:rPr>
          <w:rFonts w:ascii="Arial" w:hAnsi="Arial" w:cs="Arial"/>
          <w:sz w:val="20"/>
          <w:szCs w:val="20"/>
          <w:lang w:val="ru-RU"/>
        </w:rPr>
      </w:pPr>
      <w:r>
        <w:rPr>
          <w:rFonts w:ascii="Arial" w:hAnsi="Arial" w:eastAsia="Arial" w:cs="Arial"/>
          <w:color w:val="000000"/>
          <w:sz w:val="20"/>
          <w:lang w:val="ru-RU"/>
        </w:rPr>
        <w:t xml:space="preserve">Овлашћеним лицима Наручиоца (његовом Представнику или надлежном лицу) обезбеди приступ објектима, опреми</w:t>
      </w:r>
      <w:r>
        <w:rPr>
          <w:rFonts w:ascii="Arial" w:hAnsi="Arial" w:eastAsia="Arial" w:cs="Arial"/>
          <w:color w:val="000000"/>
          <w:sz w:val="20"/>
          <w:lang w:val="ru-RU"/>
        </w:rPr>
        <w:t xml:space="preserve">, материјалима, документима и снимцима у циљу спровођења контроле испуњености обавеза које су предмет овог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Споразума у било које доба током пружања услуга/из</w:t>
      </w:r>
      <w:r>
        <w:rPr>
          <w:rFonts w:ascii="Arial" w:hAnsi="Arial" w:eastAsia="Arial" w:cs="Arial"/>
          <w:color w:val="000000"/>
          <w:sz w:val="20"/>
          <w:szCs w:val="20"/>
          <w:lang w:val="ru-RU"/>
        </w:rPr>
        <w:t xml:space="preserve">вођења радова. Уколико приликом наведене </w:t>
      </w:r>
      <w:r>
        <w:rPr>
          <w:rFonts w:ascii="Arial" w:hAnsi="Arial" w:eastAsia="Arial" w:cs="Arial"/>
          <w:color w:val="000000"/>
          <w:sz w:val="20"/>
          <w:szCs w:val="20"/>
        </w:rPr>
        <w:t xml:space="preserve">HSE</w:t>
      </w:r>
      <w:r>
        <w:rPr>
          <w:rFonts w:ascii="Arial" w:hAnsi="Arial" w:eastAsia="Arial" w:cs="Arial"/>
          <w:color w:val="000000"/>
          <w:sz w:val="20"/>
          <w:szCs w:val="20"/>
          <w:lang w:val="ru-RU"/>
        </w:rPr>
        <w:t xml:space="preserve"> контроле буду утврђени недостаци Извршилац је дужа</w:t>
      </w:r>
      <w:r>
        <w:rPr>
          <w:rFonts w:ascii="Arial" w:hAnsi="Arial" w:eastAsia="Arial" w:cs="Arial"/>
          <w:color w:val="000000"/>
          <w:sz w:val="20"/>
          <w:szCs w:val="20"/>
          <w:lang w:val="ru-RU"/>
        </w:rPr>
        <w:t xml:space="preserve">н да у року који му одреди Наручилац сачини и имплементира о свом трошку План побољшања примене мера </w:t>
      </w:r>
      <w:r>
        <w:rPr>
          <w:rFonts w:ascii="Arial" w:hAnsi="Arial" w:eastAsia="Arial" w:cs="Arial"/>
          <w:color w:val="000000"/>
          <w:sz w:val="20"/>
          <w:szCs w:val="20"/>
        </w:rPr>
        <w:t xml:space="preserve">HSE</w:t>
      </w:r>
      <w:r>
        <w:rPr>
          <w:rFonts w:ascii="Arial" w:hAnsi="Arial" w:eastAsia="Arial" w:cs="Arial"/>
          <w:color w:val="000000"/>
          <w:sz w:val="20"/>
          <w:szCs w:val="20"/>
          <w:lang w:val="ru-RU"/>
        </w:rPr>
        <w:t xml:space="preserve">. Наведени План мора бити одобрен од стране овлашћених лица Наручиоца, који имају право да прегледају и захтевају корекције, у циљу потпуног испуњења за</w:t>
      </w:r>
      <w:r>
        <w:rPr>
          <w:rFonts w:ascii="Arial" w:hAnsi="Arial" w:eastAsia="Arial" w:cs="Arial"/>
          <w:color w:val="000000"/>
          <w:sz w:val="20"/>
          <w:szCs w:val="20"/>
          <w:lang w:val="ru-RU"/>
        </w:rPr>
        <w:t xml:space="preserve">конских прописа или интерних стандарда Наручиоца из области </w:t>
      </w:r>
      <w:r>
        <w:rPr>
          <w:rFonts w:ascii="Arial" w:hAnsi="Arial" w:eastAsia="Arial" w:cs="Arial"/>
          <w:color w:val="000000"/>
          <w:sz w:val="20"/>
          <w:szCs w:val="20"/>
        </w:rPr>
        <w:t xml:space="preserve">HSE</w:t>
      </w:r>
      <w:r>
        <w:rPr>
          <w:rFonts w:ascii="Arial" w:hAnsi="Arial" w:eastAsia="Arial" w:cs="Arial"/>
          <w:color w:val="000000"/>
          <w:sz w:val="20"/>
          <w:szCs w:val="20"/>
          <w:lang w:val="ru-RU"/>
        </w:rPr>
        <w:t xml:space="preserve">. У случају да Извршилац</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не поступи у складу са овом одредбом, односно не спроведе или не отпочне отклањање утврђених недостатака у складу са дефинисаним налогом, Наручилац има право да ангажу</w:t>
      </w:r>
      <w:r>
        <w:rPr>
          <w:rFonts w:ascii="Arial" w:hAnsi="Arial" w:eastAsia="Arial" w:cs="Arial"/>
          <w:color w:val="000000"/>
          <w:sz w:val="20"/>
          <w:szCs w:val="20"/>
          <w:lang w:val="ru-RU"/>
        </w:rPr>
        <w:t xml:space="preserve">је треће лице које ће извршити отклањање недостатака о трошку Извршиоца.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cs="Arial"/>
          <w:sz w:val="20"/>
          <w:szCs w:val="20"/>
          <w:lang w:val="ru-RU"/>
        </w:rPr>
      </w:pPr>
      <w:r>
        <w:rPr>
          <w:rFonts w:ascii="Arial" w:hAnsi="Arial" w:eastAsia="Arial" w:cs="Arial"/>
          <w:b/>
          <w:color w:val="000000"/>
          <w:sz w:val="20"/>
          <w:szCs w:val="20"/>
          <w:lang w:val="ru-RU"/>
        </w:rPr>
        <w:t xml:space="preserve">2.2. ЗАХТЕВИ ИЗ ОБЛАСТИ БЕЗБЕДНОСТИ И ЗДРАВЉА НА РАДУ</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200" w:line="235" w:lineRule="atLeast"/>
        <w:ind/>
        <w:jc w:val="both"/>
        <w:rPr>
          <w:rFonts w:ascii="Arial" w:hAnsi="Arial" w:cs="Arial"/>
          <w:sz w:val="20"/>
          <w:szCs w:val="20"/>
        </w:rPr>
      </w:pPr>
      <w:r>
        <w:rPr>
          <w:rFonts w:ascii="Arial" w:hAnsi="Arial" w:eastAsia="Arial" w:cs="Arial"/>
          <w:color w:val="000000"/>
          <w:sz w:val="20"/>
          <w:szCs w:val="20"/>
        </w:rPr>
        <w:t xml:space="preserve">Извршилац је дужан да:</w:t>
      </w:r>
      <w:r>
        <w:rPr>
          <w:rFonts w:ascii="Arial" w:hAnsi="Arial" w:cs="Arial"/>
          <w:sz w:val="20"/>
          <w:szCs w:val="20"/>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sz w:val="20"/>
          <w:szCs w:val="20"/>
          <w:lang w:val="ru-RU"/>
        </w:rPr>
      </w:pPr>
      <w:r>
        <w:rPr>
          <w:rFonts w:ascii="Arial" w:hAnsi="Arial" w:eastAsia="Arial" w:cs="Arial"/>
          <w:color w:val="000000"/>
          <w:sz w:val="20"/>
          <w:szCs w:val="20"/>
          <w:lang w:val="ru-RU"/>
        </w:rPr>
        <w:t xml:space="preserve">Заустави и пријави сваку небезбедну активност, односно има право да одбије извршење активности ако постоји претња по живот и здравље запослених</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sz w:val="20"/>
          <w:szCs w:val="20"/>
          <w:lang w:val="ru-RU"/>
        </w:rPr>
      </w:pPr>
      <w:r>
        <w:rPr>
          <w:rFonts w:ascii="Arial" w:hAnsi="Arial" w:eastAsia="Arial" w:cs="Arial"/>
          <w:color w:val="000000"/>
          <w:sz w:val="20"/>
          <w:szCs w:val="20"/>
          <w:lang w:val="ru-RU"/>
        </w:rPr>
        <w:t xml:space="preserve">Сектору за корпоративну заштиту и одговорном </w:t>
      </w:r>
      <w:r>
        <w:rPr>
          <w:rFonts w:ascii="Arial" w:hAnsi="Arial" w:eastAsia="Arial" w:cs="Arial"/>
          <w:color w:val="000000"/>
          <w:sz w:val="20"/>
          <w:szCs w:val="20"/>
        </w:rPr>
        <w:t xml:space="preserve">HSE</w:t>
      </w:r>
      <w:r>
        <w:rPr>
          <w:rFonts w:ascii="Arial" w:hAnsi="Arial" w:eastAsia="Arial" w:cs="Arial"/>
          <w:color w:val="000000"/>
          <w:sz w:val="20"/>
          <w:szCs w:val="20"/>
          <w:lang w:val="ru-RU"/>
        </w:rPr>
        <w:t xml:space="preserve"> лицу Наручиоца пријави сваког запосленог којег ангажује при р</w:t>
      </w:r>
      <w:r>
        <w:rPr>
          <w:rFonts w:ascii="Arial" w:hAnsi="Arial" w:eastAsia="Arial" w:cs="Arial"/>
          <w:color w:val="000000"/>
          <w:sz w:val="20"/>
          <w:szCs w:val="20"/>
          <w:lang w:val="ru-RU"/>
        </w:rPr>
        <w:t xml:space="preserve">аду код Наручиоца;</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sz w:val="20"/>
          <w:szCs w:val="20"/>
          <w:lang w:val="ru-RU"/>
        </w:rPr>
      </w:pPr>
      <w:r>
        <w:rPr>
          <w:rFonts w:ascii="Arial" w:hAnsi="Arial" w:eastAsia="Arial" w:cs="Arial"/>
          <w:color w:val="000000"/>
          <w:sz w:val="20"/>
          <w:szCs w:val="20"/>
          <w:lang w:val="ru-RU"/>
        </w:rPr>
        <w:t xml:space="preserve">Достави доказ на увид о обавезној пријави запослених надлежним фондовима</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обавезног социјалног осигурања: МА/М-3А обрасце (фонд за пензијско и инвалидско осигурање), списак запослених, и осталу документацију захтевану, од стране Наручиоц</w:t>
      </w:r>
      <w:r>
        <w:rPr>
          <w:rFonts w:ascii="Arial" w:hAnsi="Arial" w:eastAsia="Arial" w:cs="Arial"/>
          <w:color w:val="000000"/>
          <w:sz w:val="20"/>
          <w:szCs w:val="20"/>
          <w:lang w:val="ru-RU"/>
        </w:rPr>
        <w:t xml:space="preserve">а, на Уводном радном састанку (или у Техничком задатку);</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Достави организатору уводног састанка неопходну документацију потребну за организовање Уводне НЅЕ обуке од стране НЅЕ лица Наручиоца</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szCs w:val="20"/>
          <w:lang w:val="ru-RU"/>
        </w:rPr>
        <w:t xml:space="preserve">Обезбеди квалификовану радну снагу за коју је потребно да достави</w:t>
      </w:r>
      <w:r>
        <w:rPr>
          <w:rFonts w:ascii="Arial" w:hAnsi="Arial" w:eastAsia="Arial" w:cs="Arial"/>
          <w:color w:val="000000"/>
          <w:sz w:val="20"/>
          <w:szCs w:val="20"/>
          <w:lang w:val="ru-RU"/>
        </w:rPr>
        <w:t xml:space="preserve">: доказ/уверење да су запослени прошли одговарајуће обуке и провере знања у складу са описом послова радног места и Актом о процени ризика, доказ да су сви запослени Извршиоца и/или лица која ангажује за извођење радова прошли Уводну обуку </w:t>
      </w:r>
      <w:r>
        <w:rPr>
          <w:rFonts w:ascii="Arial" w:hAnsi="Arial" w:eastAsia="Arial" w:cs="Arial"/>
          <w:color w:val="000000"/>
          <w:sz w:val="20"/>
          <w:szCs w:val="20"/>
        </w:rPr>
        <w:t xml:space="preserve">HSE</w:t>
      </w:r>
      <w:r>
        <w:rPr>
          <w:rFonts w:ascii="Arial" w:hAnsi="Arial" w:eastAsia="Arial" w:cs="Arial"/>
          <w:color w:val="000000"/>
          <w:sz w:val="20"/>
          <w:szCs w:val="20"/>
          <w:lang w:val="ru-RU"/>
        </w:rPr>
        <w:t xml:space="preserve"> Наручиоца, к</w:t>
      </w:r>
      <w:r>
        <w:rPr>
          <w:rFonts w:ascii="Arial" w:hAnsi="Arial" w:eastAsia="Arial" w:cs="Arial"/>
          <w:color w:val="000000"/>
          <w:sz w:val="20"/>
          <w:szCs w:val="20"/>
          <w:lang w:val="ru-RU"/>
        </w:rPr>
        <w:t xml:space="preserve">ао и сваку другу обуку коју Наручилац организује када процени да је ис</w:t>
      </w:r>
      <w:r>
        <w:rPr>
          <w:rFonts w:ascii="Arial" w:hAnsi="Arial" w:eastAsia="Arial" w:cs="Arial"/>
          <w:color w:val="000000"/>
          <w:sz w:val="20"/>
          <w:lang w:val="ru-RU"/>
        </w:rPr>
        <w:t xml:space="preserve">та неопходна за безбедно извођење радова</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Своје запослене и запослене код Подизвршилаца</w:t>
      </w:r>
      <w:r>
        <w:rPr>
          <w:rFonts w:ascii="Arial" w:hAnsi="Arial" w:eastAsia="Arial" w:cs="Arial"/>
          <w:color w:val="000000"/>
          <w:sz w:val="20"/>
        </w:rPr>
        <w:t xml:space="preserve"> </w:t>
      </w:r>
      <w:r>
        <w:rPr>
          <w:rFonts w:ascii="Arial" w:hAnsi="Arial" w:eastAsia="Arial" w:cs="Arial"/>
          <w:color w:val="000000"/>
          <w:sz w:val="20"/>
          <w:lang w:val="ru-RU"/>
        </w:rPr>
        <w:t xml:space="preserve"> упозна са обавезама из овог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Споразума. </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Обезбеди спровођење оперативних (радних) састанака непосредно пре почетка радова на локацији Наручиоца између чланова радне групе укључених у извођење радова и одговорног лица </w:t>
      </w:r>
      <w:r>
        <w:rPr>
          <w:rFonts w:ascii="Arial" w:hAnsi="Arial" w:eastAsia="Arial" w:cs="Arial"/>
          <w:color w:val="000000"/>
          <w:sz w:val="20"/>
        </w:rPr>
        <w:t xml:space="preserve"> </w:t>
      </w:r>
      <w:r>
        <w:rPr>
          <w:rFonts w:ascii="Arial" w:hAnsi="Arial" w:eastAsia="Arial" w:cs="Arial"/>
          <w:color w:val="000000"/>
          <w:sz w:val="20"/>
          <w:lang w:val="ru-RU"/>
        </w:rPr>
        <w:t xml:space="preserve">Извршиоца са циљем квалитетнијег препознавања ризика приликом извођења радова и</w:t>
      </w:r>
      <w:r>
        <w:rPr>
          <w:rFonts w:ascii="Arial" w:hAnsi="Arial" w:eastAsia="Arial" w:cs="Arial"/>
          <w:color w:val="000000"/>
          <w:sz w:val="20"/>
          <w:lang w:val="ru-RU"/>
        </w:rPr>
        <w:t xml:space="preserve"> примене мера безбедности. </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rPr>
      </w:pPr>
      <w:r>
        <w:rPr>
          <w:rFonts w:ascii="Arial" w:hAnsi="Arial" w:eastAsia="Arial" w:cs="Arial"/>
          <w:color w:val="000000"/>
          <w:sz w:val="20"/>
          <w:lang w:val="ru-RU"/>
        </w:rPr>
        <w:t xml:space="preserve">Обезбеди да је извршено оспособљавање запослених код Извршиоца и запослених код Подизвршиоца за безбедно извођење високоризичних радних активности</w:t>
      </w:r>
      <w:r>
        <w:rPr>
          <w:rFonts w:ascii="Arial" w:hAnsi="Arial" w:eastAsia="Arial" w:cs="Arial"/>
          <w:color w:val="000000"/>
          <w:lang w:val="ru-RU"/>
        </w:rPr>
        <w:t xml:space="preserve"> </w:t>
      </w:r>
      <w:r>
        <w:rPr>
          <w:rFonts w:ascii="Arial" w:hAnsi="Arial" w:eastAsia="Arial" w:cs="Arial"/>
          <w:color w:val="000000"/>
          <w:sz w:val="20"/>
          <w:lang w:val="ru-RU"/>
        </w:rPr>
        <w:t xml:space="preserve">из тачке 2.1. овог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Споразума и проверу њихове компетентности. </w:t>
      </w:r>
      <w:r>
        <w:rPr>
          <w:rFonts w:ascii="Arial" w:hAnsi="Arial" w:eastAsia="Arial" w:cs="Arial"/>
          <w:color w:val="000000"/>
          <w:sz w:val="20"/>
        </w:rPr>
        <w:t xml:space="preserve">Извршилац је ду</w:t>
      </w:r>
      <w:r>
        <w:rPr>
          <w:rFonts w:ascii="Arial" w:hAnsi="Arial" w:eastAsia="Arial" w:cs="Arial"/>
          <w:color w:val="000000"/>
          <w:sz w:val="20"/>
        </w:rPr>
        <w:t xml:space="preserve">жан да  о томе достави доказе Наручиоцу. </w:t>
      </w:r>
      <w:r>
        <w:rPr>
          <w:rFonts w:ascii="Arial" w:hAnsi="Arial" w:cs="Arial"/>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Обезбеди спровођење обавезних претходних/периодичних лекарских прегледа и доказ/уверење/извештај о извршеном лекарском прегледу запослених чија су радна места дефинисана као радно место са повећаним ризиком (у скла</w:t>
      </w:r>
      <w:r>
        <w:rPr>
          <w:rFonts w:ascii="Arial" w:hAnsi="Arial" w:eastAsia="Arial" w:cs="Arial"/>
          <w:color w:val="000000"/>
          <w:sz w:val="20"/>
          <w:lang w:val="ru-RU"/>
        </w:rPr>
        <w:t xml:space="preserve">ду са Актом о процени ризика Извршиоца), као и доказ о</w:t>
      </w:r>
      <w:r>
        <w:rPr>
          <w:rFonts w:ascii="Arial" w:hAnsi="Arial" w:eastAsia="Arial" w:cs="Arial"/>
          <w:color w:val="000000"/>
          <w:sz w:val="20"/>
        </w:rPr>
        <w:t xml:space="preserve"> </w:t>
      </w:r>
      <w:r>
        <w:rPr>
          <w:rFonts w:ascii="Arial" w:hAnsi="Arial" w:eastAsia="Arial" w:cs="Arial"/>
          <w:color w:val="000000"/>
          <w:sz w:val="20"/>
          <w:lang w:val="ru-RU"/>
        </w:rPr>
        <w:t xml:space="preserve"> обавезном здравственом осигурању</w:t>
      </w:r>
      <w:r>
        <w:rPr>
          <w:rFonts w:ascii="Arial" w:hAnsi="Arial" w:eastAsia="Arial" w:cs="Arial"/>
          <w:color w:val="000000"/>
          <w:sz w:val="20"/>
        </w:rPr>
        <w:t xml:space="preserve"> </w:t>
      </w:r>
      <w:r>
        <w:rPr>
          <w:rFonts w:ascii="Arial" w:hAnsi="Arial" w:eastAsia="Arial" w:cs="Arial"/>
          <w:color w:val="000000"/>
          <w:sz w:val="20"/>
          <w:lang w:val="ru-RU"/>
        </w:rPr>
        <w:t xml:space="preserve">за сваког запосленог пре организовања Уводне НЅЕ обуке.</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У складу са законском обавезом</w:t>
      </w:r>
      <w:r>
        <w:rPr>
          <w:rFonts w:ascii="Arial" w:hAnsi="Arial" w:eastAsia="Arial" w:cs="Arial"/>
          <w:color w:val="000000"/>
          <w:sz w:val="20"/>
        </w:rPr>
        <w:t xml:space="preserve"> </w:t>
      </w:r>
      <w:r>
        <w:rPr>
          <w:rFonts w:ascii="Arial" w:hAnsi="Arial" w:eastAsia="Arial" w:cs="Arial"/>
          <w:color w:val="000000"/>
          <w:sz w:val="20"/>
          <w:lang w:val="ru-RU"/>
        </w:rPr>
        <w:t xml:space="preserve"> Наручиоцу достави доказ за запослене који изводе радове на објектима Наручиоца </w:t>
      </w:r>
      <w:r>
        <w:rPr>
          <w:rFonts w:ascii="Arial" w:hAnsi="Arial" w:eastAsia="Arial" w:cs="Arial"/>
          <w:color w:val="000000"/>
          <w:sz w:val="20"/>
          <w:lang w:val="ru-RU"/>
        </w:rPr>
        <w:t xml:space="preserve">да су оспособљени за пружање прве помоћи и начине ослобађања запосленог у случају струјног удара.</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О свом трошку обезбеди за све своје запослене адекватну личну заштитну опрему (даље: ЛЗО), у складу са дефинисаним правилима на локацији. Минимални захтеви ЛЗ</w:t>
      </w:r>
      <w:r>
        <w:rPr>
          <w:rFonts w:ascii="Arial" w:hAnsi="Arial" w:eastAsia="Arial" w:cs="Arial"/>
          <w:color w:val="000000"/>
          <w:sz w:val="20"/>
          <w:lang w:val="ru-RU"/>
        </w:rPr>
        <w:t xml:space="preserve">О укључују ношење заштитних радних одела у антистатик изведби дугих рукава, ојачане заштитне обуће (у складу са СРПС ЕН ИСО 20345:2013;), заштитног шлема (у складу са СРПС ЕН 397:2014) и наочара за заштиту очију (у складу са СРПС ЕН 166:2008, СРПС ЕН 170:2</w:t>
      </w:r>
      <w:r>
        <w:rPr>
          <w:rFonts w:ascii="Arial" w:hAnsi="Arial" w:eastAsia="Arial" w:cs="Arial"/>
          <w:color w:val="000000"/>
          <w:sz w:val="20"/>
          <w:lang w:val="ru-RU"/>
        </w:rPr>
        <w:t xml:space="preserve">008, СРПС ЕН 172:2008). Коришћење високовидљивих/рефлектујућих маркера/прслука је обавезујуће на локацијима где је то интерним правилима Наручиоца прописано. Уколико је прописан</w:t>
      </w:r>
      <w:r>
        <w:rPr>
          <w:rFonts w:ascii="Arial" w:hAnsi="Arial" w:eastAsia="Arial" w:cs="Arial"/>
          <w:color w:val="000000"/>
          <w:sz w:val="20"/>
        </w:rPr>
        <w:t xml:space="preserve">a</w:t>
      </w:r>
      <w:r>
        <w:rPr>
          <w:rFonts w:ascii="Arial" w:hAnsi="Arial" w:eastAsia="Arial" w:cs="Arial"/>
          <w:color w:val="000000"/>
          <w:sz w:val="20"/>
          <w:lang w:val="ru-RU"/>
        </w:rPr>
        <w:t xml:space="preserve"> додатна ЛЗО, њена употреба </w:t>
      </w:r>
      <w:r>
        <w:rPr>
          <w:rFonts w:ascii="Arial" w:hAnsi="Arial" w:eastAsia="Arial" w:cs="Arial"/>
          <w:color w:val="000000"/>
          <w:sz w:val="20"/>
        </w:rPr>
        <w:t xml:space="preserve">je</w:t>
      </w:r>
      <w:r>
        <w:rPr>
          <w:rFonts w:ascii="Arial" w:hAnsi="Arial" w:eastAsia="Arial" w:cs="Arial"/>
          <w:color w:val="000000"/>
          <w:sz w:val="20"/>
          <w:lang w:val="ru-RU"/>
        </w:rPr>
        <w:t xml:space="preserve"> обавезна. Запослени Извршиоца ће ЛЗО користити </w:t>
      </w:r>
      <w:r>
        <w:rPr>
          <w:rFonts w:ascii="Arial" w:hAnsi="Arial" w:eastAsia="Arial" w:cs="Arial"/>
          <w:color w:val="000000"/>
          <w:sz w:val="20"/>
          <w:lang w:val="ru-RU"/>
        </w:rPr>
        <w:t xml:space="preserve">св</w:t>
      </w:r>
      <w:r>
        <w:rPr>
          <w:rFonts w:ascii="Arial" w:hAnsi="Arial" w:eastAsia="Arial" w:cs="Arial"/>
          <w:color w:val="000000"/>
          <w:sz w:val="20"/>
        </w:rPr>
        <w:t xml:space="preserve">e</w:t>
      </w:r>
      <w:r>
        <w:rPr>
          <w:rFonts w:ascii="Arial" w:hAnsi="Arial" w:eastAsia="Arial" w:cs="Arial"/>
          <w:color w:val="000000"/>
          <w:sz w:val="20"/>
          <w:lang w:val="ru-RU"/>
        </w:rPr>
        <w:t xml:space="preserve"> време током боравка у зонама обавезног коришћења ЛЗО као и приликом извођења радова, а све у складу са процењеним ризицима за вршење конкретне активности и у складу са захтевима Наручиоца;</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У случају да Наручилац захтева израду Плана </w:t>
      </w:r>
      <w:r>
        <w:rPr>
          <w:rFonts w:ascii="Arial" w:hAnsi="Arial" w:eastAsia="Arial" w:cs="Arial"/>
          <w:color w:val="000000"/>
          <w:sz w:val="20"/>
        </w:rPr>
        <w:t xml:space="preserve">HSE</w:t>
      </w:r>
      <w:r>
        <w:rPr>
          <w:rFonts w:ascii="Arial" w:hAnsi="Arial" w:eastAsia="Arial" w:cs="Arial"/>
          <w:color w:val="000000"/>
          <w:sz w:val="20"/>
          <w:lang w:val="ru-RU"/>
        </w:rPr>
        <w:t xml:space="preserve"> Активности, Изв</w:t>
      </w:r>
      <w:r>
        <w:rPr>
          <w:rFonts w:ascii="Arial" w:hAnsi="Arial" w:eastAsia="Arial" w:cs="Arial"/>
          <w:color w:val="000000"/>
          <w:sz w:val="20"/>
          <w:lang w:val="ru-RU"/>
        </w:rPr>
        <w:t xml:space="preserve">ршилац је дужан да активно учествује у изради и поступа у складу са </w:t>
      </w:r>
      <w:r>
        <w:rPr>
          <w:rFonts w:ascii="Arial" w:hAnsi="Arial" w:eastAsia="Arial" w:cs="Arial"/>
          <w:color w:val="000000"/>
          <w:sz w:val="20"/>
        </w:rPr>
        <w:t xml:space="preserve"> </w:t>
      </w:r>
      <w:r>
        <w:rPr>
          <w:rFonts w:ascii="Arial" w:hAnsi="Arial" w:eastAsia="Arial" w:cs="Arial"/>
          <w:color w:val="000000"/>
          <w:sz w:val="20"/>
          <w:lang w:val="ru-RU"/>
        </w:rPr>
        <w:t xml:space="preserve">истим;</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Уколико Извршилац, укључујући ангажоване подизвршиоце, изводи високоризичне активности на локацији Наручиоца, у обавези је да обезбеди присуство једног запосленог за обављање посло</w:t>
      </w:r>
      <w:r>
        <w:rPr>
          <w:rFonts w:ascii="Arial" w:hAnsi="Arial" w:eastAsia="Arial" w:cs="Arial"/>
          <w:color w:val="000000"/>
          <w:sz w:val="20"/>
          <w:lang w:val="ru-RU"/>
        </w:rPr>
        <w:t xml:space="preserve">ва БЗР, ЗЖС и ЗОП. Уколико на једној локацији има више од 30 запослених, Извршилац је у обавези да на сваких 30 запослених обезбеди присуство једног запосленог за обављање послова БЗР, ЗЖС и ЗОП, чија ће обавеза бити стални мониторинг имплементације мера Б</w:t>
      </w:r>
      <w:r>
        <w:rPr>
          <w:rFonts w:ascii="Arial" w:hAnsi="Arial" w:eastAsia="Arial" w:cs="Arial"/>
          <w:color w:val="000000"/>
          <w:sz w:val="20"/>
          <w:lang w:val="ru-RU"/>
        </w:rPr>
        <w:t xml:space="preserve">ЗР, ЗЖС и ЗОП током испуњења обавеза из Основног уговора. Изузетно уз претходну сагласност </w:t>
      </w:r>
      <w:r>
        <w:rPr>
          <w:rFonts w:ascii="Arial" w:hAnsi="Arial" w:eastAsia="Arial" w:cs="Arial"/>
          <w:color w:val="000000"/>
          <w:sz w:val="20"/>
        </w:rPr>
        <w:t xml:space="preserve">HSE</w:t>
      </w:r>
      <w:r>
        <w:rPr>
          <w:rFonts w:ascii="Arial" w:hAnsi="Arial" w:eastAsia="Arial" w:cs="Arial"/>
          <w:color w:val="000000"/>
          <w:sz w:val="20"/>
          <w:lang w:val="ru-RU"/>
        </w:rPr>
        <w:t xml:space="preserve"> лица Наручиоца, Извршилац може имати мањи број присутних лица задужених за БЗР, ЗЖС и ЗОП, уколико предмет конкретног посла и локација на којој се изводе активно</w:t>
      </w:r>
      <w:r>
        <w:rPr>
          <w:rFonts w:ascii="Arial" w:hAnsi="Arial" w:eastAsia="Arial" w:cs="Arial"/>
          <w:color w:val="000000"/>
          <w:sz w:val="20"/>
          <w:lang w:val="ru-RU"/>
        </w:rPr>
        <w:t xml:space="preserve">сти то омогућавају;</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rPr>
        <w:t xml:space="preserve"> </w:t>
      </w:r>
      <w:r>
        <w:rPr>
          <w:rFonts w:ascii="Arial" w:hAnsi="Arial" w:eastAsia="Arial" w:cs="Arial"/>
          <w:color w:val="000000"/>
          <w:sz w:val="20"/>
          <w:lang w:val="ru-RU"/>
        </w:rPr>
        <w:t xml:space="preserve">Наручиоцу надокнади материјалну и/или нематеријалну штету/трошкове проузроковане тиме што Извршилац не испуњава законске или уговорне обавезе у</w:t>
      </w:r>
      <w:r>
        <w:rPr>
          <w:rFonts w:ascii="Arial" w:hAnsi="Arial" w:eastAsia="Arial" w:cs="Arial"/>
          <w:color w:val="000000"/>
          <w:sz w:val="20"/>
        </w:rPr>
        <w:t xml:space="preserve"> </w:t>
      </w:r>
      <w:r>
        <w:rPr>
          <w:rFonts w:ascii="Arial" w:hAnsi="Arial" w:eastAsia="Arial" w:cs="Arial"/>
          <w:color w:val="000000"/>
          <w:sz w:val="20"/>
          <w:lang w:val="ru-RU"/>
        </w:rPr>
        <w:t xml:space="preserve"> вези са </w:t>
      </w:r>
      <w:r>
        <w:rPr>
          <w:rFonts w:ascii="Arial" w:hAnsi="Arial" w:eastAsia="Arial" w:cs="Arial"/>
          <w:color w:val="000000"/>
          <w:sz w:val="20"/>
        </w:rPr>
        <w:t xml:space="preserve">HSE</w:t>
      </w:r>
      <w:r>
        <w:rPr>
          <w:rFonts w:ascii="Arial" w:hAnsi="Arial" w:eastAsia="Arial" w:cs="Arial"/>
          <w:color w:val="000000"/>
          <w:sz w:val="20"/>
          <w:lang w:val="ru-RU"/>
        </w:rPr>
        <w:t xml:space="preserve">, нарочито у случајевима повреде запослених Наручиоца или трећих лица, оштећења</w:t>
      </w:r>
      <w:r>
        <w:rPr>
          <w:rFonts w:ascii="Arial" w:hAnsi="Arial" w:eastAsia="Arial" w:cs="Arial"/>
          <w:color w:val="000000"/>
          <w:sz w:val="20"/>
          <w:lang w:val="ru-RU"/>
        </w:rPr>
        <w:t xml:space="preserve"> надземних/подземних</w:t>
      </w:r>
      <w:r>
        <w:rPr>
          <w:rFonts w:ascii="Arial" w:hAnsi="Arial" w:eastAsia="Arial" w:cs="Arial"/>
          <w:color w:val="000000"/>
          <w:sz w:val="20"/>
        </w:rPr>
        <w:t xml:space="preserve"> </w:t>
      </w:r>
      <w:r>
        <w:rPr>
          <w:rFonts w:ascii="Arial" w:hAnsi="Arial" w:eastAsia="Arial" w:cs="Arial"/>
          <w:color w:val="000000"/>
          <w:sz w:val="20"/>
          <w:lang w:val="ru-RU"/>
        </w:rPr>
        <w:t xml:space="preserve"> и/или ваздушних инсталација свих врста, грађевинских и производних објеката, објеката инфраструктуре и саобраћајница, као и опреме, средст</w:t>
      </w:r>
      <w:r>
        <w:rPr>
          <w:rFonts w:ascii="Arial" w:hAnsi="Arial" w:eastAsia="Arial" w:cs="Arial"/>
          <w:color w:val="000000"/>
          <w:sz w:val="20"/>
        </w:rPr>
        <w:t xml:space="preserve">a</w:t>
      </w:r>
      <w:r>
        <w:rPr>
          <w:rFonts w:ascii="Arial" w:hAnsi="Arial" w:eastAsia="Arial" w:cs="Arial"/>
          <w:color w:val="000000"/>
          <w:sz w:val="20"/>
          <w:lang w:val="ru-RU"/>
        </w:rPr>
        <w:t xml:space="preserve">ва, оруђа и алата без одлагања (не касније од 5 радних дана од дана причињене штете), у складу </w:t>
      </w:r>
      <w:r>
        <w:rPr>
          <w:rFonts w:ascii="Arial" w:hAnsi="Arial" w:eastAsia="Arial" w:cs="Arial"/>
          <w:color w:val="000000"/>
          <w:sz w:val="20"/>
          <w:lang w:val="ru-RU"/>
        </w:rPr>
        <w:t xml:space="preserve">са Прилогом 1: Санкције услед кршења </w:t>
      </w:r>
      <w:r>
        <w:rPr>
          <w:rFonts w:ascii="Arial" w:hAnsi="Arial" w:eastAsia="Arial" w:cs="Arial"/>
          <w:color w:val="000000"/>
          <w:sz w:val="20"/>
        </w:rPr>
        <w:t xml:space="preserve">HSE</w:t>
      </w:r>
      <w:r>
        <w:rPr>
          <w:rFonts w:ascii="Arial" w:hAnsi="Arial" w:eastAsia="Arial" w:cs="Arial"/>
          <w:color w:val="000000"/>
          <w:sz w:val="20"/>
          <w:lang w:val="ru-RU"/>
        </w:rPr>
        <w:t xml:space="preserve"> захтева, који чини саставни део овог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Споразума. Обавеза Извршиоца по питању надокнаде настале штете, подразумева и санацију свих последица штете, независно од поступка наплате новчаних казни од стране Наручиоца.</w:t>
      </w:r>
      <w:r>
        <w:rPr>
          <w:rFonts w:ascii="Arial" w:hAnsi="Arial" w:eastAsia="Arial" w:cs="Arial"/>
          <w:color w:val="000000"/>
          <w:sz w:val="20"/>
          <w:lang w:val="ru-RU"/>
        </w:rPr>
        <w:t xml:space="preserve"> Надокнада штете од стране Извршиоца не ослобађа га обавезе испуњења захтева дефинисаних</w:t>
      </w:r>
      <w:r>
        <w:rPr>
          <w:rFonts w:ascii="Arial" w:hAnsi="Arial" w:eastAsia="Arial" w:cs="Arial"/>
          <w:color w:val="000000"/>
          <w:sz w:val="20"/>
        </w:rPr>
        <w:t xml:space="preserve"> </w:t>
      </w:r>
      <w:r>
        <w:rPr>
          <w:rFonts w:ascii="Arial" w:hAnsi="Arial" w:eastAsia="Arial" w:cs="Arial"/>
          <w:color w:val="000000"/>
          <w:sz w:val="20"/>
          <w:lang w:val="ru-RU"/>
        </w:rPr>
        <w:t xml:space="preserve"> овим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Споразумом;</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0" w:before="120" w:line="235" w:lineRule="atLeast"/>
        <w:ind/>
        <w:jc w:val="both"/>
        <w:rPr>
          <w:rFonts w:ascii="Arial" w:hAnsi="Arial" w:cs="Arial"/>
          <w:lang w:val="ru-RU"/>
        </w:rPr>
      </w:pPr>
      <w:r>
        <w:rPr>
          <w:rFonts w:ascii="Arial" w:hAnsi="Arial" w:eastAsia="Arial" w:cs="Arial"/>
          <w:color w:val="000000"/>
          <w:sz w:val="20"/>
          <w:lang w:val="ru-RU"/>
        </w:rPr>
        <w:t xml:space="preserve">Извршилац је искључиво одговоран да његови запослени примењују мере </w:t>
      </w:r>
      <w:r>
        <w:rPr>
          <w:rFonts w:ascii="Arial" w:hAnsi="Arial" w:eastAsia="Arial" w:cs="Arial"/>
          <w:color w:val="000000"/>
          <w:sz w:val="20"/>
        </w:rPr>
        <w:t xml:space="preserve">HSE</w:t>
      </w:r>
      <w:r>
        <w:rPr>
          <w:rFonts w:ascii="Arial" w:hAnsi="Arial" w:eastAsia="Arial" w:cs="Arial"/>
          <w:color w:val="000000"/>
          <w:sz w:val="20"/>
          <w:lang w:val="ru-RU"/>
        </w:rPr>
        <w:t xml:space="preserve">, као и сва остала лица које ангажује за извођење радова и сноси одговорност</w:t>
      </w:r>
      <w:r>
        <w:rPr>
          <w:rFonts w:ascii="Arial" w:hAnsi="Arial" w:eastAsia="Arial" w:cs="Arial"/>
          <w:color w:val="000000"/>
          <w:sz w:val="20"/>
        </w:rPr>
        <w:t xml:space="preserve"> </w:t>
      </w:r>
      <w:r>
        <w:rPr>
          <w:rFonts w:ascii="Arial" w:hAnsi="Arial" w:eastAsia="Arial" w:cs="Arial"/>
          <w:color w:val="000000"/>
          <w:sz w:val="20"/>
          <w:lang w:val="ru-RU"/>
        </w:rPr>
        <w:t xml:space="preserve"> у случају повреда на раду или нарушавања здравља запослених.</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Достави списак опреме, средстава и алата Сектору за корпоративну заштиту и одговорном лицу Наручиоца (ЈОЛ-у), који бе</w:t>
      </w:r>
      <w:r>
        <w:rPr>
          <w:rFonts w:ascii="Arial" w:hAnsi="Arial" w:eastAsia="Arial" w:cs="Arial"/>
          <w:color w:val="000000"/>
          <w:sz w:val="20"/>
          <w:lang w:val="ru-RU"/>
        </w:rPr>
        <w:t xml:space="preserve">з дозволе за унос не могу бити унети на локацију Наручиоца. Списак опреме средстава и алата је потребно доставити на шаблону Наручиоца. </w:t>
      </w:r>
      <w:r>
        <w:rPr>
          <w:rFonts w:ascii="Arial" w:hAnsi="Arial" w:cs="Arial"/>
          <w:lang w:val="ru-RU"/>
        </w:rPr>
      </w:r>
    </w:p>
    <w:p>
      <w:pPr>
        <w:numPr>
          <w:ilvl w:val="0"/>
          <w:numId w:val="1"/>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Обележава, уз пратећу документацију/чек листу, сопствену опрему која подлеже мониторингу и обележавању бојама у складу </w:t>
      </w:r>
      <w:r>
        <w:rPr>
          <w:rFonts w:ascii="Arial" w:hAnsi="Arial" w:eastAsia="Arial" w:cs="Arial"/>
          <w:color w:val="000000"/>
          <w:sz w:val="20"/>
          <w:lang w:val="ru-RU"/>
        </w:rPr>
        <w:t xml:space="preserve">са захтевима Наручиоца који су комуницирани на Уводном радном састанку, а који су унети у записник</w:t>
      </w:r>
      <w:r>
        <w:rPr>
          <w:rFonts w:ascii="Arial" w:hAnsi="Arial" w:eastAsia="Arial" w:cs="Arial"/>
          <w:color w:val="000000"/>
          <w:sz w:val="20"/>
        </w:rPr>
        <w:t xml:space="preserve"> </w:t>
      </w:r>
      <w:r>
        <w:rPr>
          <w:rFonts w:ascii="Arial" w:hAnsi="Arial" w:eastAsia="Arial" w:cs="Arial"/>
          <w:color w:val="000000"/>
          <w:sz w:val="20"/>
          <w:lang w:val="ru-RU"/>
        </w:rPr>
        <w:t xml:space="preserve"> са Уводног радног састанка. Извршилац је у обавизи да примењује колор код за ручни алат на електрични погон, преносне електричне уређаје, дизалице </w:t>
      </w:r>
      <w:r>
        <w:rPr>
          <w:rFonts w:ascii="Arial" w:hAnsi="Arial" w:eastAsia="Arial" w:cs="Arial"/>
          <w:color w:val="000000"/>
          <w:sz w:val="20"/>
          <w:lang w:val="ru-RU"/>
        </w:rPr>
        <w:t xml:space="preserve">и средства за везивање и преношење терета. Материјал/ознаке за обележавање опреме Наручилац ће доставити Извршиоцу пре почетка извођења радова.</w:t>
      </w:r>
      <w:r>
        <w:rPr>
          <w:rFonts w:ascii="Arial" w:hAnsi="Arial" w:cs="Arial"/>
          <w:lang w:val="ru-RU"/>
        </w:rPr>
      </w:r>
    </w:p>
    <w:tbl>
      <w:tblPr>
        <w:tblStyle w:val="865"/>
        <w:tblW w:w="0" w:type="auto"/>
        <w:tblBorders>
          <w:top w:val="none" w:color="000000" w:sz="4" w:space="0"/>
          <w:left w:val="none" w:color="000000" w:sz="4" w:space="0"/>
          <w:bottom w:val="none" w:color="000000" w:sz="4" w:space="0"/>
          <w:right w:val="none" w:color="000000" w:sz="4" w:space="0"/>
          <w:insideH w:val="single" w:color="000000" w:sz="2" w:space="0"/>
          <w:insideV w:val="single" w:color="000000" w:sz="2" w:space="0"/>
        </w:tblBorders>
        <w:tblLook w:val="04A0" w:firstRow="1" w:lastRow="0" w:firstColumn="1" w:lastColumn="0" w:noHBand="0" w:noVBand="1"/>
      </w:tblPr>
      <w:tblGrid>
        <w:gridCol w:w="4517"/>
        <w:gridCol w:w="3082"/>
      </w:tblGrid>
      <w:tr>
        <w:trPr>
          <w:trHeight w:val="20"/>
        </w:trPr>
        <w:tc>
          <w:tcPr>
            <w:shd w:val="clear" w:color="d9d9d9" w:fill="d9d9d9"/>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451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after="60" w:before="60"/>
              <w:ind/>
              <w:jc w:val="both"/>
              <w:rPr>
                <w:rFonts w:ascii="Arial" w:hAnsi="Arial" w:cs="Arial"/>
              </w:rPr>
            </w:pPr>
            <w:r>
              <w:rPr>
                <w:rFonts w:ascii="Arial" w:hAnsi="Arial" w:eastAsia="Arial" w:cs="Arial"/>
                <w:b/>
                <w:color w:val="000000"/>
                <w:sz w:val="20"/>
              </w:rPr>
              <w:t xml:space="preserve">Квартал (тромесечје)</w:t>
            </w:r>
            <w:r>
              <w:rPr>
                <w:rFonts w:ascii="Arial" w:hAnsi="Arial" w:cs="Arial"/>
              </w:rPr>
            </w:r>
          </w:p>
        </w:tc>
        <w:tc>
          <w:tcPr>
            <w:shd w:val="clear" w:color="d9d9d9" w:fill="d9d9d9"/>
            <w:tcBorders>
              <w:top w:val="single" w:color="000000" w:sz="8" w:space="0"/>
              <w:bottom w:val="single" w:color="000000" w:sz="8" w:space="0"/>
              <w:right w:val="single" w:color="000000" w:sz="8" w:space="0"/>
            </w:tcBorders>
            <w:tcMar>
              <w:left w:w="108" w:type="dxa"/>
              <w:top w:w="0" w:type="dxa"/>
              <w:right w:w="108" w:type="dxa"/>
              <w:bottom w:w="0" w:type="dxa"/>
            </w:tcMar>
            <w:tcW w:w="3082" w:type="dxa"/>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after="60" w:before="60"/>
              <w:ind/>
              <w:jc w:val="both"/>
              <w:rPr>
                <w:rFonts w:ascii="Arial" w:hAnsi="Arial" w:cs="Arial"/>
              </w:rPr>
            </w:pPr>
            <w:r>
              <w:rPr>
                <w:rFonts w:ascii="Arial" w:hAnsi="Arial" w:eastAsia="Arial" w:cs="Arial"/>
                <w:b/>
                <w:color w:val="000000"/>
                <w:sz w:val="20"/>
              </w:rPr>
              <w:t xml:space="preserve">Боја</w:t>
            </w:r>
            <w:r>
              <w:rPr>
                <w:rFonts w:ascii="Arial" w:hAnsi="Arial" w:cs="Arial"/>
              </w:rPr>
            </w:r>
          </w:p>
        </w:tc>
      </w:tr>
      <w:tr>
        <w:trPr>
          <w:trHeight w:val="70"/>
        </w:trPr>
        <w:tc>
          <w:tcPr>
            <w:tcBorders>
              <w:left w:val="single" w:color="000000" w:sz="8" w:space="0"/>
              <w:bottom w:val="single" w:color="000000" w:sz="8" w:space="0"/>
              <w:right w:val="single" w:color="000000" w:sz="8" w:space="0"/>
            </w:tcBorders>
            <w:tcMar>
              <w:left w:w="108" w:type="dxa"/>
              <w:top w:w="0" w:type="dxa"/>
              <w:right w:w="108" w:type="dxa"/>
              <w:bottom w:w="0" w:type="dxa"/>
            </w:tcMar>
            <w:tcW w:w="4517" w:type="dxa"/>
            <w:vAlign w:val="center"/>
            <w:textDirection w:val="lrTb"/>
            <w:noWrap w:val="false"/>
          </w:tcPr>
          <w:p>
            <w:pPr>
              <w:pBdr>
                <w:top w:val="none" w:color="000000" w:sz="4" w:space="0"/>
                <w:left w:val="none" w:color="000000" w:sz="4" w:space="0"/>
                <w:bottom w:val="none" w:color="000000" w:sz="4" w:space="0"/>
                <w:right w:val="none" w:color="000000" w:sz="4" w:space="0"/>
              </w:pBdr>
              <w:spacing w:after="60" w:before="60"/>
              <w:ind/>
              <w:jc w:val="both"/>
              <w:rPr>
                <w:rFonts w:ascii="Arial" w:hAnsi="Arial" w:cs="Arial"/>
              </w:rPr>
            </w:pPr>
            <w:r>
              <w:rPr>
                <w:rFonts w:ascii="Arial" w:hAnsi="Arial" w:eastAsia="Arial" w:cs="Arial"/>
                <w:color w:val="000000"/>
                <w:sz w:val="20"/>
              </w:rPr>
              <w:t xml:space="preserve">Први (јануар, фебруар, март)</w:t>
            </w:r>
            <w:r>
              <w:rPr>
                <w:rFonts w:ascii="Arial" w:hAnsi="Arial" w:cs="Arial"/>
              </w:rPr>
            </w:r>
          </w:p>
        </w:tc>
        <w:tc>
          <w:tcPr>
            <w:shd w:val="clear" w:color="ffffff" w:fill="ffffff"/>
            <w:tcBorders>
              <w:bottom w:val="single" w:color="000000" w:sz="8" w:space="0"/>
              <w:right w:val="single" w:color="000000" w:sz="8" w:space="0"/>
            </w:tcBorders>
            <w:tcMar>
              <w:left w:w="108" w:type="dxa"/>
              <w:top w:w="0" w:type="dxa"/>
              <w:right w:w="108" w:type="dxa"/>
              <w:bottom w:w="0" w:type="dxa"/>
            </w:tcMar>
            <w:tcW w:w="3082"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after="60" w:before="60"/>
              <w:ind/>
              <w:jc w:val="both"/>
              <w:rPr>
                <w:rFonts w:ascii="Arial" w:hAnsi="Arial" w:cs="Arial"/>
              </w:rPr>
            </w:pPr>
            <w:r>
              <w:rPr>
                <w:rFonts w:ascii="Arial" w:hAnsi="Arial" w:eastAsia="Arial" w:cs="Arial"/>
                <w:color w:val="000000"/>
                <w:sz w:val="20"/>
              </w:rPr>
              <w:t xml:space="preserve">Бела (WHITE)</w:t>
            </w:r>
            <w:r>
              <w:rPr>
                <w:rFonts w:ascii="Arial" w:hAnsi="Arial" w:cs="Arial"/>
              </w:rPr>
            </w:r>
          </w:p>
        </w:tc>
      </w:tr>
      <w:tr>
        <w:trPr>
          <w:trHeight w:val="397"/>
        </w:trPr>
        <w:tc>
          <w:tcPr>
            <w:tcBorders>
              <w:left w:val="single" w:color="000000" w:sz="8" w:space="0"/>
              <w:bottom w:val="single" w:color="000000" w:sz="8" w:space="0"/>
              <w:right w:val="single" w:color="000000" w:sz="8" w:space="0"/>
            </w:tcBorders>
            <w:tcMar>
              <w:left w:w="108" w:type="dxa"/>
              <w:top w:w="0" w:type="dxa"/>
              <w:right w:w="108" w:type="dxa"/>
              <w:bottom w:w="0" w:type="dxa"/>
            </w:tcMar>
            <w:tcW w:w="4517" w:type="dxa"/>
            <w:vAlign w:val="center"/>
            <w:textDirection w:val="lrTb"/>
            <w:noWrap w:val="false"/>
          </w:tcPr>
          <w:p>
            <w:pPr>
              <w:pBdr>
                <w:top w:val="none" w:color="000000" w:sz="4" w:space="0"/>
                <w:left w:val="none" w:color="000000" w:sz="4" w:space="0"/>
                <w:bottom w:val="none" w:color="000000" w:sz="4" w:space="0"/>
                <w:right w:val="none" w:color="000000" w:sz="4" w:space="0"/>
              </w:pBdr>
              <w:spacing w:after="60" w:before="60"/>
              <w:ind/>
              <w:jc w:val="both"/>
              <w:rPr>
                <w:rFonts w:ascii="Arial" w:hAnsi="Arial" w:cs="Arial"/>
              </w:rPr>
            </w:pPr>
            <w:r>
              <w:rPr>
                <w:rFonts w:ascii="Arial" w:hAnsi="Arial" w:eastAsia="Arial" w:cs="Arial"/>
                <w:color w:val="000000"/>
                <w:sz w:val="20"/>
              </w:rPr>
              <w:t xml:space="preserve">Други (април, мај, јун)</w:t>
            </w:r>
            <w:r>
              <w:rPr>
                <w:rFonts w:ascii="Arial" w:hAnsi="Arial" w:cs="Arial"/>
              </w:rPr>
            </w:r>
          </w:p>
        </w:tc>
        <w:tc>
          <w:tcPr>
            <w:shd w:val="clear" w:color="ffff00" w:fill="ffff00"/>
            <w:tcBorders>
              <w:bottom w:val="single" w:color="000000" w:sz="8" w:space="0"/>
              <w:right w:val="single" w:color="000000" w:sz="8" w:space="0"/>
            </w:tcBorders>
            <w:tcMar>
              <w:left w:w="108" w:type="dxa"/>
              <w:top w:w="0" w:type="dxa"/>
              <w:right w:w="108" w:type="dxa"/>
              <w:bottom w:w="0" w:type="dxa"/>
            </w:tcMar>
            <w:tcW w:w="3082"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00" w:fill="ffff00"/>
              <w:spacing w:after="60" w:before="60"/>
              <w:ind/>
              <w:jc w:val="both"/>
              <w:rPr>
                <w:rFonts w:ascii="Arial" w:hAnsi="Arial" w:cs="Arial"/>
              </w:rPr>
            </w:pPr>
            <w:r>
              <w:rPr>
                <w:rFonts w:ascii="Arial" w:hAnsi="Arial" w:eastAsia="Arial" w:cs="Arial"/>
                <w:color w:val="000000"/>
                <w:sz w:val="20"/>
              </w:rPr>
              <w:t xml:space="preserve">Жута (YELLOW)</w:t>
            </w:r>
            <w:r>
              <w:rPr>
                <w:rFonts w:ascii="Arial" w:hAnsi="Arial" w:cs="Arial"/>
              </w:rPr>
            </w:r>
          </w:p>
        </w:tc>
      </w:tr>
      <w:tr>
        <w:trPr>
          <w:trHeight w:val="276"/>
        </w:trPr>
        <w:tc>
          <w:tcPr>
            <w:tcBorders>
              <w:left w:val="single" w:color="000000" w:sz="8" w:space="0"/>
              <w:bottom w:val="single" w:color="000000" w:sz="8" w:space="0"/>
              <w:right w:val="single" w:color="000000" w:sz="8" w:space="0"/>
            </w:tcBorders>
            <w:tcMar>
              <w:left w:w="108" w:type="dxa"/>
              <w:top w:w="0" w:type="dxa"/>
              <w:right w:w="108" w:type="dxa"/>
              <w:bottom w:w="0" w:type="dxa"/>
            </w:tcMar>
            <w:tcW w:w="4517" w:type="dxa"/>
            <w:vAlign w:val="center"/>
            <w:textDirection w:val="lrTb"/>
            <w:noWrap w:val="false"/>
          </w:tcPr>
          <w:p>
            <w:pPr>
              <w:pBdr>
                <w:top w:val="none" w:color="000000" w:sz="4" w:space="0"/>
                <w:left w:val="none" w:color="000000" w:sz="4" w:space="0"/>
                <w:bottom w:val="none" w:color="000000" w:sz="4" w:space="0"/>
                <w:right w:val="none" w:color="000000" w:sz="4" w:space="0"/>
              </w:pBdr>
              <w:spacing w:after="60" w:before="60"/>
              <w:ind/>
              <w:jc w:val="both"/>
              <w:rPr>
                <w:rFonts w:ascii="Arial" w:hAnsi="Arial" w:cs="Arial"/>
              </w:rPr>
            </w:pPr>
            <w:r>
              <w:rPr>
                <w:rFonts w:ascii="Arial" w:hAnsi="Arial" w:eastAsia="Arial" w:cs="Arial"/>
                <w:color w:val="000000"/>
                <w:sz w:val="20"/>
              </w:rPr>
              <w:t xml:space="preserve">Трећи (јул, август, септембар)</w:t>
            </w:r>
            <w:r>
              <w:rPr>
                <w:rFonts w:ascii="Arial" w:hAnsi="Arial" w:cs="Arial"/>
              </w:rPr>
            </w:r>
          </w:p>
        </w:tc>
        <w:tc>
          <w:tcPr>
            <w:shd w:val="clear" w:color="0000ff" w:fill="0000ff"/>
            <w:tcBorders>
              <w:bottom w:val="single" w:color="000000" w:sz="8" w:space="0"/>
              <w:right w:val="single" w:color="000000" w:sz="8" w:space="0"/>
            </w:tcBorders>
            <w:tcMar>
              <w:left w:w="108" w:type="dxa"/>
              <w:top w:w="0" w:type="dxa"/>
              <w:right w:w="108" w:type="dxa"/>
              <w:bottom w:w="0" w:type="dxa"/>
            </w:tcMar>
            <w:tcW w:w="3082"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0000ff" w:fill="0000ff"/>
              <w:spacing w:after="60" w:before="60"/>
              <w:ind/>
              <w:jc w:val="both"/>
              <w:rPr>
                <w:rFonts w:ascii="Arial" w:hAnsi="Arial" w:cs="Arial"/>
              </w:rPr>
            </w:pPr>
            <w:r>
              <w:rPr>
                <w:rFonts w:ascii="Arial" w:hAnsi="Arial" w:eastAsia="Arial" w:cs="Arial"/>
                <w:color w:val="000000"/>
                <w:sz w:val="20"/>
              </w:rPr>
              <w:t xml:space="preserve">Плава  (BLUE)</w:t>
            </w:r>
            <w:r>
              <w:rPr>
                <w:rFonts w:ascii="Arial" w:hAnsi="Arial" w:cs="Arial"/>
              </w:rPr>
            </w:r>
          </w:p>
        </w:tc>
      </w:tr>
      <w:tr>
        <w:trPr>
          <w:trHeight w:val="70"/>
        </w:trPr>
        <w:tc>
          <w:tcPr>
            <w:tcBorders>
              <w:left w:val="single" w:color="000000" w:sz="8" w:space="0"/>
              <w:bottom w:val="single" w:color="000000" w:sz="8" w:space="0"/>
              <w:right w:val="single" w:color="000000" w:sz="8" w:space="0"/>
            </w:tcBorders>
            <w:tcMar>
              <w:left w:w="108" w:type="dxa"/>
              <w:top w:w="0" w:type="dxa"/>
              <w:right w:w="108" w:type="dxa"/>
              <w:bottom w:w="0" w:type="dxa"/>
            </w:tcMar>
            <w:tcW w:w="4517" w:type="dxa"/>
            <w:vAlign w:val="center"/>
            <w:textDirection w:val="lrTb"/>
            <w:noWrap w:val="false"/>
          </w:tcPr>
          <w:p>
            <w:pPr>
              <w:pBdr>
                <w:top w:val="none" w:color="000000" w:sz="4" w:space="0"/>
                <w:left w:val="none" w:color="000000" w:sz="4" w:space="0"/>
                <w:bottom w:val="none" w:color="000000" w:sz="4" w:space="0"/>
                <w:right w:val="none" w:color="000000" w:sz="4" w:space="0"/>
              </w:pBdr>
              <w:spacing w:after="60" w:before="60"/>
              <w:ind/>
              <w:jc w:val="both"/>
              <w:rPr>
                <w:rFonts w:ascii="Arial" w:hAnsi="Arial" w:cs="Arial"/>
              </w:rPr>
            </w:pPr>
            <w:r>
              <w:rPr>
                <w:rFonts w:ascii="Arial" w:hAnsi="Arial" w:eastAsia="Arial" w:cs="Arial"/>
                <w:color w:val="000000"/>
                <w:sz w:val="20"/>
              </w:rPr>
              <w:t xml:space="preserve">Четврти (октобар, новембар, децембар)</w:t>
            </w:r>
            <w:r>
              <w:rPr>
                <w:rFonts w:ascii="Arial" w:hAnsi="Arial" w:cs="Arial"/>
              </w:rPr>
            </w:r>
          </w:p>
        </w:tc>
        <w:tc>
          <w:tcPr>
            <w:shd w:val="clear" w:color="ffa500" w:fill="ffa500"/>
            <w:tcBorders>
              <w:bottom w:val="single" w:color="000000" w:sz="8" w:space="0"/>
              <w:right w:val="single" w:color="000000" w:sz="8" w:space="0"/>
            </w:tcBorders>
            <w:tcMar>
              <w:left w:w="108" w:type="dxa"/>
              <w:top w:w="0" w:type="dxa"/>
              <w:right w:w="108" w:type="dxa"/>
              <w:bottom w:w="0" w:type="dxa"/>
            </w:tcMar>
            <w:tcW w:w="3082"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a500" w:fill="ffa500"/>
              <w:spacing w:after="60" w:before="60"/>
              <w:ind/>
              <w:jc w:val="both"/>
              <w:rPr>
                <w:rFonts w:ascii="Arial" w:hAnsi="Arial" w:cs="Arial"/>
              </w:rPr>
            </w:pPr>
            <w:r>
              <w:rPr>
                <w:rFonts w:ascii="Arial" w:hAnsi="Arial" w:eastAsia="Arial" w:cs="Arial"/>
                <w:color w:val="000000"/>
                <w:sz w:val="20"/>
              </w:rPr>
              <w:t xml:space="preserve">Наранџаста (ORANGE)</w:t>
            </w:r>
            <w:r>
              <w:rPr>
                <w:rFonts w:ascii="Arial" w:hAnsi="Arial" w:cs="Arial"/>
              </w:rPr>
            </w:r>
          </w:p>
        </w:tc>
      </w:tr>
    </w:tbl>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18.</w:t>
      </w:r>
      <w:r>
        <w:rPr>
          <w:rFonts w:ascii="Arial" w:hAnsi="Arial" w:eastAsia="Arial" w:cs="Arial"/>
          <w:color w:val="000000"/>
          <w:sz w:val="20"/>
        </w:rPr>
        <w:t xml:space="preserve"> </w:t>
      </w:r>
      <w:r>
        <w:rPr>
          <w:rFonts w:ascii="Arial" w:hAnsi="Arial" w:eastAsia="Arial" w:cs="Arial"/>
          <w:color w:val="000000"/>
          <w:sz w:val="20"/>
          <w:lang w:val="ru-RU"/>
        </w:rPr>
        <w:t xml:space="preserve">Уколико Наручилац забрани употребу опреме која </w:t>
      </w:r>
      <w:r>
        <w:rPr>
          <w:rFonts w:ascii="Arial" w:hAnsi="Arial" w:eastAsia="Arial" w:cs="Arial"/>
          <w:color w:val="000000"/>
          <w:sz w:val="20"/>
        </w:rPr>
        <w:t xml:space="preserve"> </w:t>
      </w:r>
      <w:r>
        <w:rPr>
          <w:rFonts w:ascii="Arial" w:hAnsi="Arial" w:eastAsia="Arial" w:cs="Arial"/>
          <w:color w:val="000000"/>
          <w:sz w:val="20"/>
          <w:lang w:val="ru-RU"/>
        </w:rPr>
        <w:t xml:space="preserve">није у складу са </w:t>
      </w:r>
      <w:r>
        <w:rPr>
          <w:rFonts w:ascii="Arial" w:hAnsi="Arial" w:eastAsia="Arial" w:cs="Arial"/>
          <w:color w:val="000000"/>
          <w:sz w:val="20"/>
        </w:rPr>
        <w:t xml:space="preserve">HSE</w:t>
      </w:r>
      <w:r>
        <w:rPr>
          <w:rFonts w:ascii="Arial" w:hAnsi="Arial" w:eastAsia="Arial" w:cs="Arial"/>
          <w:color w:val="000000"/>
          <w:sz w:val="20"/>
          <w:lang w:val="ru-RU"/>
        </w:rPr>
        <w:t xml:space="preserve"> захтевима или замени опрему, у том случају Извршилац сноси све директне и индиректне трошкове који су повезани са заменом ове опреме;</w:t>
      </w:r>
      <w:r>
        <w:rPr>
          <w:rFonts w:ascii="Arial" w:hAnsi="Arial" w:cs="Arial"/>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19.</w:t>
      </w:r>
      <w:r>
        <w:rPr>
          <w:rFonts w:ascii="Arial" w:hAnsi="Arial" w:eastAsia="Arial" w:cs="Arial"/>
          <w:color w:val="000000"/>
          <w:sz w:val="20"/>
        </w:rPr>
        <w:t xml:space="preserve"> </w:t>
      </w:r>
      <w:r>
        <w:rPr>
          <w:rFonts w:ascii="Arial" w:hAnsi="Arial" w:eastAsia="Arial" w:cs="Arial"/>
          <w:color w:val="000000"/>
          <w:sz w:val="20"/>
          <w:lang w:val="ru-RU"/>
        </w:rPr>
        <w:t xml:space="preserve">Корисници опреме, средстава и алата морају бити оспособљени за њихово безбедно коришћење и да поседују искуство у рад</w:t>
      </w:r>
      <w:r>
        <w:rPr>
          <w:rFonts w:ascii="Arial" w:hAnsi="Arial" w:eastAsia="Arial" w:cs="Arial"/>
          <w:color w:val="000000"/>
          <w:sz w:val="20"/>
          <w:lang w:val="ru-RU"/>
        </w:rPr>
        <w:t xml:space="preserve">у са опремом/ средствима/ алатима као и да поседују одговарајуће дозволе/уверења о стручној оспособљености;</w:t>
      </w:r>
      <w:r>
        <w:rPr>
          <w:rFonts w:ascii="Arial" w:hAnsi="Arial" w:cs="Arial"/>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20.</w:t>
      </w:r>
      <w:r>
        <w:rPr>
          <w:rFonts w:ascii="Arial" w:hAnsi="Arial" w:eastAsia="Arial" w:cs="Arial"/>
          <w:color w:val="000000"/>
          <w:sz w:val="20"/>
        </w:rPr>
        <w:t xml:space="preserve">   </w:t>
      </w:r>
      <w:r>
        <w:rPr>
          <w:rFonts w:ascii="Arial" w:hAnsi="Arial" w:eastAsia="Arial" w:cs="Arial"/>
          <w:color w:val="000000"/>
          <w:sz w:val="20"/>
          <w:lang w:val="ru-RU"/>
        </w:rPr>
        <w:t xml:space="preserve">О свом трошку на локацији на којој се опрема/ средства/ уређаји/ алати користе за извођење радова обезбеди и достави све потребне доказе о изв</w:t>
      </w:r>
      <w:r>
        <w:rPr>
          <w:rFonts w:ascii="Arial" w:hAnsi="Arial" w:eastAsia="Arial" w:cs="Arial"/>
          <w:color w:val="000000"/>
          <w:sz w:val="20"/>
          <w:lang w:val="ru-RU"/>
        </w:rPr>
        <w:t xml:space="preserve">ршеним прегледима, стручне налазе, техничку документацију/ пасош опреме, атесте и дозволе. Уколико Наручилац утврди да опрема, средства, уређаји и алати немају потребне атесте и/или дозволе и/или потврде о извршеним прегледима и/или техничку документацију/</w:t>
      </w:r>
      <w:r>
        <w:rPr>
          <w:rFonts w:ascii="Arial" w:hAnsi="Arial" w:eastAsia="Arial" w:cs="Arial"/>
          <w:color w:val="000000"/>
          <w:sz w:val="20"/>
          <w:lang w:val="ru-RU"/>
        </w:rPr>
        <w:t xml:space="preserve">пасош опреме, уношење истих у посед Наручиоца неће бити дозвољено о чему ће бити састављен Записник;</w:t>
      </w:r>
      <w:r>
        <w:rPr>
          <w:rFonts w:ascii="Arial" w:hAnsi="Arial" w:cs="Arial"/>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21.</w:t>
      </w:r>
      <w:r>
        <w:rPr>
          <w:rFonts w:ascii="Arial" w:hAnsi="Arial" w:eastAsia="Arial" w:cs="Arial"/>
          <w:color w:val="000000"/>
          <w:sz w:val="20"/>
        </w:rPr>
        <w:t xml:space="preserve"> </w:t>
      </w:r>
      <w:r>
        <w:rPr>
          <w:rFonts w:ascii="Arial" w:hAnsi="Arial" w:eastAsia="Arial" w:cs="Arial"/>
          <w:color w:val="000000"/>
          <w:sz w:val="20"/>
          <w:lang w:val="ru-RU"/>
        </w:rPr>
        <w:t xml:space="preserve">Уколико постоји ризик од механичког контакта са покретним/ротирајућим деловима опреме за рад,</w:t>
      </w:r>
      <w:r>
        <w:rPr>
          <w:rFonts w:ascii="Arial" w:hAnsi="Arial" w:eastAsia="Arial" w:cs="Arial"/>
          <w:color w:val="000000"/>
          <w:sz w:val="20"/>
        </w:rPr>
        <w:t xml:space="preserve"> </w:t>
      </w:r>
      <w:r>
        <w:rPr>
          <w:rFonts w:ascii="Arial" w:hAnsi="Arial" w:eastAsia="Arial" w:cs="Arial"/>
          <w:color w:val="000000"/>
          <w:sz w:val="20"/>
          <w:lang w:val="ru-RU"/>
        </w:rPr>
        <w:t xml:space="preserve">обезбеди да је предметна опрема опремљена: заштитним огра</w:t>
      </w:r>
      <w:r>
        <w:rPr>
          <w:rFonts w:ascii="Arial" w:hAnsi="Arial" w:eastAsia="Arial" w:cs="Arial"/>
          <w:color w:val="000000"/>
          <w:sz w:val="20"/>
          <w:lang w:val="ru-RU"/>
        </w:rPr>
        <w:t xml:space="preserve">дама, заштитницима / уређајима за блокирање које је предвидео произвођач опреме (физичка заштита и фабричке блокаде не смеју да имају дефекте/оштећења која омогућавају контакт са покретним/ротирајућим деловима опреме) </w:t>
      </w:r>
      <w:r>
        <w:rPr>
          <w:rFonts w:ascii="Arial" w:hAnsi="Arial" w:eastAsia="Arial" w:cs="Arial"/>
          <w:color w:val="000000"/>
          <w:sz w:val="20"/>
        </w:rPr>
        <w:t xml:space="preserve">a</w:t>
      </w:r>
      <w:r>
        <w:rPr>
          <w:rFonts w:ascii="Arial" w:hAnsi="Arial" w:eastAsia="Arial" w:cs="Arial"/>
          <w:color w:val="000000"/>
          <w:sz w:val="20"/>
          <w:lang w:val="ru-RU"/>
        </w:rPr>
        <w:t xml:space="preserve"> који спречавају приступ подручју опа</w:t>
      </w:r>
      <w:r>
        <w:rPr>
          <w:rFonts w:ascii="Arial" w:hAnsi="Arial" w:eastAsia="Arial" w:cs="Arial"/>
          <w:color w:val="000000"/>
          <w:sz w:val="20"/>
          <w:lang w:val="ru-RU"/>
        </w:rPr>
        <w:t xml:space="preserve">сности или који заустављају кретање покретних/ротирајућих делова пре него што се дође у зону опасности; </w:t>
      </w:r>
      <w:r>
        <w:rPr>
          <w:rFonts w:ascii="Arial" w:hAnsi="Arial" w:cs="Arial"/>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22.</w:t>
      </w:r>
      <w:r>
        <w:rPr>
          <w:rFonts w:ascii="Arial" w:hAnsi="Arial" w:eastAsia="Arial" w:cs="Arial"/>
          <w:color w:val="000000"/>
          <w:sz w:val="20"/>
        </w:rPr>
        <w:t xml:space="preserve"> </w:t>
      </w:r>
      <w:r>
        <w:rPr>
          <w:rFonts w:ascii="Arial" w:hAnsi="Arial" w:eastAsia="Arial" w:cs="Arial"/>
          <w:color w:val="000000"/>
          <w:sz w:val="20"/>
          <w:lang w:val="ru-RU"/>
        </w:rPr>
        <w:t xml:space="preserve">Не користи у раду опрему, средства и алате који нису фабричке производње или су модификована</w:t>
      </w:r>
      <w:r>
        <w:rPr>
          <w:rFonts w:ascii="Arial" w:hAnsi="Arial" w:cs="Arial"/>
          <w:lang w:val="ru-RU"/>
        </w:rPr>
      </w:r>
    </w:p>
    <w:p>
      <w:pPr>
        <w:pBdr>
          <w:top w:val="none" w:color="000000" w:sz="4" w:space="0"/>
          <w:left w:val="none" w:color="000000" w:sz="4" w:space="0"/>
          <w:bottom w:val="none" w:color="000000" w:sz="4" w:space="0"/>
          <w:right w:val="none" w:color="000000" w:sz="4" w:space="0"/>
        </w:pBdr>
        <w:spacing w:line="257" w:lineRule="auto"/>
        <w:ind/>
        <w:rPr>
          <w:rFonts w:ascii="Arial" w:hAnsi="Arial" w:cs="Arial"/>
          <w:lang w:val="ru-RU"/>
        </w:rPr>
      </w:pPr>
      <w:r>
        <w:rPr>
          <w:rFonts w:ascii="Arial" w:hAnsi="Arial" w:cs="Arial"/>
          <w:lang w:val="ru-RU"/>
        </w:rPr>
      </w:r>
      <w:r>
        <w:rPr>
          <w:rFonts w:ascii="Arial" w:hAnsi="Arial" w:cs="Arial"/>
          <w:lang w:val="ru-RU"/>
        </w:rPr>
      </w:r>
    </w:p>
    <w:p>
      <w:pPr>
        <w:pBdr>
          <w:top w:val="none" w:color="000000" w:sz="4" w:space="0"/>
          <w:left w:val="none" w:color="000000" w:sz="4" w:space="0"/>
          <w:bottom w:val="none" w:color="000000" w:sz="4" w:space="0"/>
          <w:right w:val="none" w:color="000000" w:sz="4" w:space="0"/>
        </w:pBdr>
        <w:spacing w:line="257" w:lineRule="auto"/>
        <w:ind/>
        <w:rPr>
          <w:rFonts w:ascii="Arial" w:hAnsi="Arial" w:eastAsia="Arial" w:cs="Arial"/>
          <w:lang w:val="ru-RU"/>
        </w:rPr>
      </w:pPr>
      <w:r>
        <w:rPr>
          <w:rFonts w:ascii="Arial" w:hAnsi="Arial" w:eastAsia="Arial" w:cs="Arial"/>
          <w:lang w:val="ru-RU"/>
        </w:rPr>
        <w:br w:type="page" w:clear="all"/>
      </w:r>
      <w:r>
        <w:rPr>
          <w:rFonts w:ascii="Arial" w:hAnsi="Arial" w:eastAsia="Arial" w:cs="Arial"/>
          <w:lang w:val="ru-RU"/>
        </w:rPr>
      </w:r>
    </w:p>
    <w:p>
      <w:pPr>
        <w:pBdr>
          <w:top w:val="none" w:color="000000" w:sz="4" w:space="0"/>
          <w:left w:val="none" w:color="000000" w:sz="4" w:space="0"/>
          <w:bottom w:val="none" w:color="000000" w:sz="4" w:space="0"/>
          <w:right w:val="none" w:color="000000" w:sz="4" w:space="0"/>
        </w:pBdr>
        <w:spacing w:line="257" w:lineRule="auto"/>
        <w:ind/>
        <w:rPr>
          <w:rFonts w:ascii="Arial" w:hAnsi="Arial" w:cs="Arial"/>
          <w:lang w:val="ru-RU"/>
        </w:rPr>
      </w:pPr>
      <w:r>
        <w:rPr>
          <w:rFonts w:ascii="Arial" w:hAnsi="Arial" w:eastAsia="Arial" w:cs="Arial"/>
          <w:color w:val="000000"/>
          <w:lang w:val="ru-RU"/>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spacing w:line="235" w:lineRule="atLeast"/>
        <w:ind/>
        <w:rPr>
          <w:rFonts w:ascii="Arial" w:hAnsi="Arial" w:cs="Arial"/>
          <w:lang w:val="ru-RU"/>
        </w:rPr>
      </w:pPr>
      <w:r>
        <w:rPr>
          <w:rFonts w:ascii="Arial" w:hAnsi="Arial" w:eastAsia="Arial" w:cs="Arial"/>
          <w:color w:val="000000"/>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cs="Arial"/>
          <w:lang w:val="ru-RU"/>
        </w:rPr>
      </w:pPr>
      <w:r>
        <w:rPr>
          <w:rFonts w:ascii="Arial" w:hAnsi="Arial" w:cs="Arial"/>
          <w:lang w:val="ru-RU"/>
        </w:rPr>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eastAsia="Arial" w:cs="Arial"/>
          <w:b/>
          <w:bCs/>
          <w:color w:val="000000"/>
          <w:sz w:val="20"/>
          <w:szCs w:val="20"/>
          <w:lang w:val="ru-RU"/>
        </w:rPr>
      </w:pPr>
      <w:r>
        <w:rPr>
          <w:rFonts w:ascii="Arial" w:hAnsi="Arial" w:eastAsia="Arial" w:cs="Arial"/>
          <w:b/>
          <w:color w:val="000000"/>
          <w:sz w:val="20"/>
          <w:lang w:val="ru-RU"/>
        </w:rPr>
        <w:t xml:space="preserve">2.3. ЗАХТЕВИ ИЗ ОБЛАСТИ ЗАШТИТЕ ЖИВОТНЕ СРЕДИНЕ</w:t>
      </w:r>
      <w:r>
        <w:rPr>
          <w:rFonts w:ascii="Arial" w:hAnsi="Arial" w:eastAsia="Arial" w:cs="Arial"/>
          <w:b/>
          <w:bCs/>
          <w:color w:val="000000"/>
          <w:sz w:val="20"/>
          <w:szCs w:val="20"/>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Обавезе Извршиоца из области заштите животне средине (ЗЖС) су да:</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у потпуности поштује законску регулативу која уређује ЗЖС и сноси пуну одговорност за свако непоштовање законске регулативе током извођења радова.</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поштује успостављени систем менаџмента животном средином код Наручиоца односно </w:t>
      </w:r>
      <w:r>
        <w:rPr>
          <w:rFonts w:ascii="Arial" w:hAnsi="Arial" w:eastAsia="Arial" w:cs="Arial"/>
          <w:color w:val="000000"/>
          <w:sz w:val="20"/>
        </w:rPr>
        <w:t xml:space="preserve"> </w:t>
      </w:r>
      <w:r>
        <w:rPr>
          <w:rFonts w:ascii="Arial" w:hAnsi="Arial" w:eastAsia="Arial" w:cs="Arial"/>
          <w:color w:val="000000"/>
          <w:sz w:val="20"/>
          <w:lang w:val="ru-RU"/>
        </w:rPr>
        <w:t xml:space="preserve">сва интерна правила и општа а</w:t>
      </w:r>
      <w:r>
        <w:rPr>
          <w:rFonts w:ascii="Arial" w:hAnsi="Arial" w:eastAsia="Arial" w:cs="Arial"/>
          <w:color w:val="000000"/>
          <w:sz w:val="20"/>
          <w:lang w:val="ru-RU"/>
        </w:rPr>
        <w:t xml:space="preserve">кта која су донета</w:t>
      </w:r>
      <w:r>
        <w:rPr>
          <w:rFonts w:ascii="Arial" w:hAnsi="Arial" w:eastAsia="Arial" w:cs="Arial"/>
          <w:color w:val="000000"/>
          <w:sz w:val="20"/>
        </w:rPr>
        <w:t xml:space="preserve"> </w:t>
      </w:r>
      <w:r>
        <w:rPr>
          <w:rFonts w:ascii="Arial" w:hAnsi="Arial" w:eastAsia="Arial" w:cs="Arial"/>
          <w:color w:val="000000"/>
          <w:sz w:val="20"/>
          <w:lang w:val="ru-RU"/>
        </w:rPr>
        <w:t xml:space="preserve"> и</w:t>
      </w:r>
      <w:r>
        <w:rPr>
          <w:rFonts w:ascii="Arial" w:hAnsi="Arial" w:eastAsia="Arial" w:cs="Arial"/>
          <w:color w:val="000000"/>
          <w:sz w:val="20"/>
        </w:rPr>
        <w:t xml:space="preserve"> </w:t>
      </w:r>
      <w:r>
        <w:rPr>
          <w:rFonts w:ascii="Arial" w:hAnsi="Arial" w:eastAsia="Arial" w:cs="Arial"/>
          <w:color w:val="000000"/>
          <w:sz w:val="20"/>
          <w:lang w:val="ru-RU"/>
        </w:rPr>
        <w:t xml:space="preserve"> која</w:t>
      </w:r>
      <w:r>
        <w:rPr>
          <w:rFonts w:ascii="Arial" w:hAnsi="Arial" w:eastAsia="Arial" w:cs="Arial"/>
          <w:color w:val="000000"/>
          <w:sz w:val="20"/>
        </w:rPr>
        <w:t xml:space="preserve"> </w:t>
      </w:r>
      <w:r>
        <w:rPr>
          <w:rFonts w:ascii="Arial" w:hAnsi="Arial" w:eastAsia="Arial" w:cs="Arial"/>
          <w:color w:val="000000"/>
          <w:sz w:val="20"/>
          <w:lang w:val="ru-RU"/>
        </w:rPr>
        <w:t xml:space="preserve"> су на снази код Наручиоца.</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било коју активност која може имати негативан утицај на животну средину врши искључиво на начин како је то дефинисано пројектно техничком и уговорном документацијом, уз претходно обавештавање и одобре</w:t>
      </w:r>
      <w:r>
        <w:rPr>
          <w:rFonts w:ascii="Arial" w:hAnsi="Arial" w:eastAsia="Arial" w:cs="Arial"/>
          <w:color w:val="000000"/>
          <w:sz w:val="20"/>
          <w:lang w:val="ru-RU"/>
        </w:rPr>
        <w:t xml:space="preserve">ње Наручиоца (свака евентуална измена документације/процедуре мора се претходно усагласити са Наручиоцем).</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ни у ком случају не користи инфраструктуру Наручиоца (као што су канализација, бакље, заштитне такване, складишта отпада и хемикалија, контејнери, зе</w:t>
      </w:r>
      <w:r>
        <w:rPr>
          <w:rFonts w:ascii="Arial" w:hAnsi="Arial" w:eastAsia="Arial" w:cs="Arial"/>
          <w:color w:val="000000"/>
          <w:sz w:val="20"/>
          <w:lang w:val="ru-RU"/>
        </w:rPr>
        <w:t xml:space="preserve">лене површине и</w:t>
      </w:r>
      <w:r>
        <w:rPr>
          <w:rFonts w:ascii="Arial" w:hAnsi="Arial" w:eastAsia="Arial" w:cs="Arial"/>
          <w:color w:val="000000"/>
          <w:sz w:val="20"/>
        </w:rPr>
        <w:t xml:space="preserve"> </w:t>
      </w:r>
      <w:r>
        <w:rPr>
          <w:rFonts w:ascii="Arial" w:hAnsi="Arial" w:eastAsia="Arial" w:cs="Arial"/>
          <w:color w:val="000000"/>
          <w:sz w:val="20"/>
          <w:lang w:val="ru-RU"/>
        </w:rPr>
        <w:t xml:space="preserve"> сл.) без сагласности (или у супротности са инструкцијама) Наручиоца</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у случају да својим активностима проузрокује било какво загађење животне средине код Наручиоца или трећих лица, дужан је да о томе одмах обавести Наручиоца и да насталу шт</w:t>
      </w:r>
      <w:r>
        <w:rPr>
          <w:rFonts w:ascii="Arial" w:hAnsi="Arial" w:eastAsia="Arial" w:cs="Arial"/>
          <w:color w:val="000000"/>
          <w:sz w:val="20"/>
          <w:lang w:val="ru-RU"/>
        </w:rPr>
        <w:t xml:space="preserve">ету животне средине санира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w:t>
      </w:r>
      <w:r>
        <w:rPr>
          <w:rFonts w:ascii="Arial" w:hAnsi="Arial" w:eastAsia="Arial" w:cs="Arial"/>
          <w:color w:val="000000"/>
          <w:sz w:val="20"/>
          <w:lang w:val="ru-RU"/>
        </w:rPr>
        <w:t xml:space="preserve"> Извршилац напустио место извођења радова;</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after="120" w:line="235" w:lineRule="atLeast"/>
        <w:ind/>
        <w:jc w:val="both"/>
        <w:rPr>
          <w:rFonts w:ascii="Arial" w:hAnsi="Arial" w:cs="Arial"/>
          <w:lang w:val="ru-RU"/>
        </w:rPr>
      </w:pPr>
      <w:r>
        <w:rPr>
          <w:rFonts w:ascii="Arial" w:hAnsi="Arial" w:eastAsia="Arial" w:cs="Arial"/>
          <w:color w:val="000000"/>
          <w:sz w:val="20"/>
          <w:lang w:val="ru-RU"/>
        </w:rPr>
        <w:t xml:space="preserve">управља и уклони сав индустријски, комерцијални и комунални отпад који је настао услед извођења радова, при чему је најстроже забрањено мешање опасног и неопасног отпада на месту настанка;</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line="235" w:lineRule="atLeast"/>
        <w:ind/>
        <w:jc w:val="both"/>
        <w:rPr>
          <w:rFonts w:ascii="Arial" w:hAnsi="Arial" w:cs="Arial"/>
          <w:lang w:val="ru-RU"/>
        </w:rPr>
      </w:pPr>
      <w:r>
        <w:rPr>
          <w:rFonts w:ascii="Arial" w:hAnsi="Arial" w:eastAsia="Arial" w:cs="Arial"/>
          <w:color w:val="000000"/>
          <w:sz w:val="20"/>
          <w:lang w:val="ru-RU"/>
        </w:rPr>
        <w:t xml:space="preserve">сакупи, разврста и склад</w:t>
      </w:r>
      <w:r>
        <w:rPr>
          <w:rFonts w:ascii="Arial" w:hAnsi="Arial" w:eastAsia="Arial" w:cs="Arial"/>
          <w:color w:val="000000"/>
          <w:sz w:val="20"/>
          <w:lang w:val="ru-RU"/>
        </w:rPr>
        <w:t xml:space="preserve">ишти отпад који припада Наручиоцу на место које је одредио Наручилац;</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after="0" w:before="120" w:line="235" w:lineRule="atLeast"/>
        <w:ind/>
        <w:jc w:val="both"/>
        <w:rPr>
          <w:rFonts w:ascii="Arial" w:hAnsi="Arial" w:cs="Arial"/>
          <w:lang w:val="ru-RU"/>
        </w:rPr>
      </w:pPr>
      <w:r>
        <w:rPr>
          <w:rFonts w:ascii="Arial" w:hAnsi="Arial" w:eastAsia="Arial" w:cs="Arial"/>
          <w:color w:val="000000"/>
          <w:sz w:val="20"/>
          <w:lang w:val="ru-RU"/>
        </w:rPr>
        <w:t xml:space="preserve">осим ако Основним уговором није другачије дефинисано, о свом трошку,</w:t>
      </w:r>
      <w:r>
        <w:rPr>
          <w:rFonts w:ascii="Arial" w:hAnsi="Arial" w:eastAsia="Arial" w:cs="Arial"/>
          <w:color w:val="000000"/>
          <w:sz w:val="20"/>
        </w:rPr>
        <w:t xml:space="preserve"> </w:t>
      </w:r>
      <w:r>
        <w:rPr>
          <w:rFonts w:ascii="Arial" w:hAnsi="Arial" w:eastAsia="Arial" w:cs="Arial"/>
          <w:color w:val="000000"/>
          <w:sz w:val="20"/>
          <w:lang w:val="ru-RU"/>
        </w:rPr>
        <w:t xml:space="preserve"> самостално и у свему у складу са прописима о управљању отпадом, збрине сав отпад који је генерисао коришћењем било које врсте опреме </w:t>
      </w:r>
      <w:r>
        <w:rPr>
          <w:rFonts w:ascii="Arial" w:hAnsi="Arial" w:eastAsia="Arial" w:cs="Arial"/>
          <w:color w:val="000000"/>
          <w:sz w:val="20"/>
        </w:rPr>
        <w:t xml:space="preserve"> </w:t>
      </w:r>
      <w:r>
        <w:rPr>
          <w:rFonts w:ascii="Arial" w:hAnsi="Arial" w:eastAsia="Arial" w:cs="Arial"/>
          <w:color w:val="000000"/>
          <w:sz w:val="20"/>
          <w:lang w:val="ru-RU"/>
        </w:rPr>
        <w:t xml:space="preserve">чији је власник или потрошних средстава која је набавио без обзира да ли их је набавио за своје или за потребе реализациј</w:t>
      </w:r>
      <w:r>
        <w:rPr>
          <w:rFonts w:ascii="Arial" w:hAnsi="Arial" w:eastAsia="Arial" w:cs="Arial"/>
          <w:color w:val="000000"/>
          <w:sz w:val="20"/>
          <w:lang w:val="ru-RU"/>
        </w:rPr>
        <w:t xml:space="preserve">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сакупи и</w:t>
      </w:r>
      <w:r>
        <w:rPr>
          <w:rFonts w:ascii="Arial" w:hAnsi="Arial" w:eastAsia="Arial" w:cs="Arial"/>
          <w:color w:val="000000"/>
          <w:lang w:val="ru-RU"/>
        </w:rPr>
        <w:t xml:space="preserve"> </w:t>
      </w:r>
      <w:r>
        <w:rPr>
          <w:rFonts w:ascii="Arial" w:hAnsi="Arial" w:eastAsia="Arial" w:cs="Arial"/>
          <w:color w:val="000000"/>
          <w:sz w:val="20"/>
          <w:lang w:val="ru-RU"/>
        </w:rPr>
        <w:t xml:space="preserve">одво</w:t>
      </w:r>
      <w:r>
        <w:rPr>
          <w:rFonts w:ascii="Arial" w:hAnsi="Arial" w:eastAsia="Arial" w:cs="Arial"/>
          <w:color w:val="000000"/>
          <w:sz w:val="20"/>
          <w:lang w:val="ru-RU"/>
        </w:rPr>
        <w:t xml:space="preserve">јено збрине, на законом прописан начин, сав комунални отпад који су генерисали његови запослени уколико на објектима Наручиоца на којима се изводе радови не постоје контејнери за сакупљање комуналног отпада. На локацијама где постоје контејнери са сакупљањ</w:t>
      </w:r>
      <w:r>
        <w:rPr>
          <w:rFonts w:ascii="Arial" w:hAnsi="Arial" w:eastAsia="Arial" w:cs="Arial"/>
          <w:color w:val="000000"/>
          <w:sz w:val="20"/>
          <w:lang w:val="ru-RU"/>
        </w:rPr>
        <w:t xml:space="preserve">е комуналног отпада, Извршилац их може користити за одлагање свог комуналног отпада уз сагласност Наручиоца;</w:t>
      </w:r>
      <w:r>
        <w:rPr>
          <w:rFonts w:ascii="Arial" w:hAnsi="Arial" w:cs="Arial"/>
          <w:lang w:val="ru-RU"/>
        </w:rPr>
      </w:r>
    </w:p>
    <w:p>
      <w:pPr>
        <w:numPr>
          <w:ilvl w:val="0"/>
          <w:numId w:val="8"/>
        </w:numPr>
        <w:pBdr>
          <w:top w:val="none" w:color="000000" w:sz="4" w:space="0"/>
          <w:left w:val="none" w:color="000000" w:sz="4" w:space="0"/>
          <w:bottom w:val="none" w:color="000000" w:sz="4" w:space="0"/>
          <w:right w:val="none" w:color="000000" w:sz="4" w:space="0"/>
        </w:pBdr>
        <w:spacing w:after="240" w:before="120" w:line="235" w:lineRule="atLeast"/>
        <w:ind/>
        <w:jc w:val="both"/>
        <w:rPr>
          <w:rFonts w:ascii="Arial" w:hAnsi="Arial" w:cs="Arial"/>
          <w:lang w:val="ru-RU"/>
        </w:rPr>
      </w:pPr>
      <w:r>
        <w:rPr>
          <w:rFonts w:ascii="Arial" w:hAnsi="Arial" w:eastAsia="Arial" w:cs="Arial"/>
          <w:color w:val="000000"/>
          <w:sz w:val="20"/>
          <w:lang w:val="ru-RU"/>
        </w:rPr>
        <w:t xml:space="preserve">достави Наручиоцу на увид безбедносни лист за опасну хемикалију (</w:t>
      </w:r>
      <w:r>
        <w:rPr>
          <w:rFonts w:ascii="Arial" w:hAnsi="Arial" w:eastAsia="Arial" w:cs="Arial"/>
          <w:color w:val="000000"/>
          <w:sz w:val="20"/>
        </w:rPr>
        <w:t xml:space="preserve">SDS</w:t>
      </w:r>
      <w:r>
        <w:rPr>
          <w:rFonts w:ascii="Arial" w:hAnsi="Arial" w:eastAsia="Arial" w:cs="Arial"/>
          <w:color w:val="000000"/>
          <w:sz w:val="20"/>
          <w:lang w:val="ru-RU"/>
        </w:rPr>
        <w:t xml:space="preserve"> листу) на српском </w:t>
      </w:r>
      <w:r>
        <w:rPr>
          <w:rFonts w:ascii="Arial" w:hAnsi="Arial" w:eastAsia="Arial" w:cs="Arial"/>
          <w:color w:val="000000"/>
          <w:sz w:val="20"/>
        </w:rPr>
        <w:t xml:space="preserve"> </w:t>
      </w:r>
      <w:r>
        <w:rPr>
          <w:rFonts w:ascii="Arial" w:hAnsi="Arial" w:eastAsia="Arial" w:cs="Arial"/>
          <w:color w:val="000000"/>
          <w:sz w:val="20"/>
          <w:lang w:val="ru-RU"/>
        </w:rPr>
        <w:t xml:space="preserve">и енглеском језику и</w:t>
      </w:r>
      <w:r>
        <w:rPr>
          <w:rFonts w:ascii="Arial" w:hAnsi="Arial" w:eastAsia="Arial" w:cs="Arial"/>
          <w:color w:val="000000"/>
          <w:sz w:val="20"/>
        </w:rPr>
        <w:t xml:space="preserve"> </w:t>
      </w:r>
      <w:r>
        <w:rPr>
          <w:rFonts w:ascii="Arial" w:hAnsi="Arial" w:eastAsia="Arial" w:cs="Arial"/>
          <w:color w:val="000000"/>
          <w:sz w:val="20"/>
          <w:lang w:val="ru-RU"/>
        </w:rPr>
        <w:t xml:space="preserve"> изврши обавезно упознавање руковаоца </w:t>
      </w:r>
      <w:r>
        <w:rPr>
          <w:rFonts w:ascii="Arial" w:hAnsi="Arial" w:eastAsia="Arial" w:cs="Arial"/>
          <w:color w:val="000000"/>
          <w:sz w:val="20"/>
          <w:lang w:val="ru-RU"/>
        </w:rPr>
        <w:t xml:space="preserve">са садржајем </w:t>
      </w:r>
      <w:r>
        <w:rPr>
          <w:rFonts w:ascii="Arial" w:hAnsi="Arial" w:eastAsia="Arial" w:cs="Arial"/>
          <w:color w:val="000000"/>
          <w:sz w:val="20"/>
        </w:rPr>
        <w:t xml:space="preserve">SDS</w:t>
      </w:r>
      <w:r>
        <w:rPr>
          <w:rFonts w:ascii="Arial" w:hAnsi="Arial" w:eastAsia="Arial" w:cs="Arial"/>
          <w:color w:val="000000"/>
          <w:sz w:val="20"/>
          <w:lang w:val="ru-RU"/>
        </w:rPr>
        <w:t xml:space="preserve"> листе, уколико уговорене радне активности подразумевају употребу истих и</w:t>
      </w:r>
      <w:r>
        <w:rPr>
          <w:rFonts w:ascii="Arial" w:hAnsi="Arial" w:eastAsia="Arial" w:cs="Arial"/>
          <w:color w:val="000000"/>
          <w:sz w:val="20"/>
        </w:rPr>
        <w:t xml:space="preserve"> </w:t>
      </w:r>
      <w:r>
        <w:rPr>
          <w:rFonts w:ascii="Arial" w:hAnsi="Arial" w:eastAsia="Arial" w:cs="Arial"/>
          <w:color w:val="000000"/>
          <w:sz w:val="20"/>
          <w:lang w:val="ru-RU"/>
        </w:rPr>
        <w:t xml:space="preserve"> поступа у складу са прописима Републике Србије у области управљања хемикалијама.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cs="Arial"/>
          <w:lang w:val="ru-RU"/>
        </w:rPr>
      </w:pPr>
      <w:r>
        <w:rPr>
          <w:rFonts w:ascii="Arial" w:hAnsi="Arial" w:cs="Arial"/>
          <w:lang w:val="ru-RU"/>
        </w:rPr>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eastAsia="Arial" w:cs="Arial"/>
          <w:b/>
          <w:bCs/>
          <w:color w:val="000000"/>
          <w:sz w:val="20"/>
          <w:szCs w:val="20"/>
          <w:lang w:val="ru-RU"/>
        </w:rPr>
      </w:pPr>
      <w:r>
        <w:rPr>
          <w:rFonts w:ascii="Arial" w:hAnsi="Arial" w:eastAsia="Arial" w:cs="Arial"/>
          <w:b/>
          <w:bCs/>
          <w:color w:val="000000"/>
          <w:sz w:val="20"/>
          <w:szCs w:val="20"/>
          <w:lang w:val="ru-RU"/>
        </w:rPr>
      </w:r>
      <w:r>
        <w:rPr>
          <w:rFonts w:ascii="Arial" w:hAnsi="Arial" w:eastAsia="Arial" w:cs="Arial"/>
          <w:b/>
          <w:bCs/>
          <w:color w:val="000000"/>
          <w:sz w:val="20"/>
          <w:szCs w:val="20"/>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eastAsia="Arial" w:cs="Arial"/>
          <w:b/>
          <w:bCs/>
          <w:color w:val="000000"/>
          <w:sz w:val="20"/>
          <w:szCs w:val="20"/>
          <w:lang w:val="ru-RU"/>
        </w:rPr>
      </w:pPr>
      <w:r>
        <w:rPr>
          <w:rFonts w:ascii="Arial" w:hAnsi="Arial" w:eastAsia="Arial" w:cs="Arial"/>
          <w:b/>
          <w:bCs/>
          <w:color w:val="000000"/>
          <w:sz w:val="20"/>
          <w:szCs w:val="20"/>
          <w:lang w:val="ru-RU"/>
        </w:rPr>
      </w:r>
      <w:r>
        <w:rPr>
          <w:rFonts w:ascii="Arial" w:hAnsi="Arial" w:eastAsia="Arial" w:cs="Arial"/>
          <w:b/>
          <w:bCs/>
          <w:color w:val="000000"/>
          <w:sz w:val="20"/>
          <w:szCs w:val="20"/>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eastAsia="Arial" w:cs="Arial"/>
          <w:b/>
          <w:bCs/>
          <w:color w:val="000000"/>
          <w:sz w:val="20"/>
          <w:szCs w:val="20"/>
          <w:lang w:val="ru-RU"/>
        </w:rPr>
      </w:pPr>
      <w:r>
        <w:rPr>
          <w:rFonts w:ascii="Arial" w:hAnsi="Arial" w:eastAsia="Arial" w:cs="Arial"/>
          <w:b/>
          <w:bCs/>
          <w:color w:val="000000"/>
          <w:sz w:val="20"/>
          <w:szCs w:val="20"/>
          <w:lang w:val="ru-RU"/>
        </w:rPr>
      </w:r>
      <w:r>
        <w:rPr>
          <w:rFonts w:ascii="Arial" w:hAnsi="Arial" w:eastAsia="Arial" w:cs="Arial"/>
          <w:b/>
          <w:bCs/>
          <w:color w:val="000000"/>
          <w:sz w:val="20"/>
          <w:szCs w:val="20"/>
          <w:lang w:val="ru-RU"/>
        </w:rPr>
      </w:r>
    </w:p>
    <w:p>
      <w:pPr>
        <w:pBdr>
          <w:top w:val="none" w:color="000000" w:sz="4" w:space="0"/>
          <w:left w:val="none" w:color="000000" w:sz="4" w:space="0"/>
          <w:bottom w:val="none" w:color="000000" w:sz="4" w:space="0"/>
          <w:right w:val="none" w:color="000000" w:sz="4" w:space="0"/>
        </w:pBdr>
        <w:tabs>
          <w:tab w:val="left" w:leader="none" w:pos="720"/>
        </w:tabs>
        <w:spacing w:after="60" w:before="120" w:line="235" w:lineRule="atLeast"/>
        <w:ind/>
        <w:jc w:val="both"/>
        <w:rPr>
          <w:rFonts w:ascii="Arial" w:hAnsi="Arial" w:eastAsia="Arial" w:cs="Arial"/>
          <w:b/>
          <w:bCs/>
          <w:color w:val="000000"/>
          <w:sz w:val="20"/>
          <w:szCs w:val="20"/>
          <w:lang w:val="ru-RU"/>
        </w:rPr>
      </w:pPr>
      <w:r>
        <w:rPr>
          <w:rFonts w:ascii="Arial" w:hAnsi="Arial" w:eastAsia="Arial" w:cs="Arial"/>
          <w:b/>
          <w:color w:val="000000"/>
          <w:sz w:val="20"/>
          <w:lang w:val="ru-RU"/>
        </w:rPr>
        <w:t xml:space="preserve">2.4. ЗАХТЕВИ ИЗ ОБЛАСТИ ЗАШТИТЕ ОД ПОЖАРА</w:t>
      </w:r>
      <w:r>
        <w:rPr>
          <w:rFonts w:ascii="Arial" w:hAnsi="Arial" w:eastAsia="Arial" w:cs="Arial"/>
          <w:b/>
          <w:bCs/>
          <w:color w:val="000000"/>
          <w:sz w:val="20"/>
          <w:szCs w:val="20"/>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Обавезе Извршиоца из области ЗОП су да у складу са законским прописима Републике Србије, правилима и општим актима која су донета и која су на снази</w:t>
      </w:r>
      <w:r>
        <w:rPr>
          <w:rFonts w:ascii="Arial" w:hAnsi="Arial" w:eastAsia="Arial" w:cs="Arial"/>
          <w:color w:val="000000"/>
          <w:sz w:val="20"/>
        </w:rPr>
        <w:t xml:space="preserve"> </w:t>
      </w:r>
      <w:r>
        <w:rPr>
          <w:rFonts w:ascii="Arial" w:hAnsi="Arial" w:eastAsia="Arial" w:cs="Arial"/>
          <w:color w:val="000000"/>
          <w:sz w:val="20"/>
          <w:lang w:val="ru-RU"/>
        </w:rPr>
        <w:t xml:space="preserve"> код Наручиоца:</w:t>
      </w:r>
      <w:r>
        <w:rPr>
          <w:rFonts w:ascii="Arial" w:hAnsi="Arial" w:cs="Arial"/>
          <w:lang w:val="ru-RU"/>
        </w:rPr>
      </w:r>
    </w:p>
    <w:p>
      <w:pPr>
        <w:numPr>
          <w:ilvl w:val="0"/>
          <w:numId w:val="9"/>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обезбеди спровођење забране и контролу пушења осим у простору који </w:t>
      </w:r>
      <w:r>
        <w:rPr>
          <w:rFonts w:ascii="Arial" w:hAnsi="Arial" w:eastAsia="Arial" w:cs="Arial"/>
          <w:color w:val="000000"/>
          <w:sz w:val="20"/>
        </w:rPr>
        <w:t xml:space="preserve">je</w:t>
      </w:r>
      <w:r>
        <w:rPr>
          <w:rFonts w:ascii="Arial" w:hAnsi="Arial" w:eastAsia="Arial" w:cs="Arial"/>
          <w:color w:val="000000"/>
          <w:sz w:val="20"/>
          <w:lang w:val="ru-RU"/>
        </w:rPr>
        <w:t xml:space="preserve"> за то одређен;</w:t>
      </w:r>
      <w:r>
        <w:rPr>
          <w:rFonts w:ascii="Arial" w:hAnsi="Arial" w:cs="Arial"/>
          <w:lang w:val="ru-RU"/>
        </w:rPr>
      </w:r>
    </w:p>
    <w:p>
      <w:pPr>
        <w:numPr>
          <w:ilvl w:val="0"/>
          <w:numId w:val="9"/>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обезбе</w:t>
      </w:r>
      <w:r>
        <w:rPr>
          <w:rFonts w:ascii="Arial" w:hAnsi="Arial" w:eastAsia="Arial" w:cs="Arial"/>
          <w:color w:val="000000"/>
          <w:sz w:val="20"/>
          <w:lang w:val="ru-RU"/>
        </w:rPr>
        <w:t xml:space="preserve">ди да се примењују све дефинисане мере ЗОП. Сви запослени Извршиоца морају имати одговарајућу обуку из области ЗОП и за руковање опремом за гашење;</w:t>
      </w:r>
      <w:r>
        <w:rPr>
          <w:rFonts w:ascii="Arial" w:hAnsi="Arial" w:cs="Arial"/>
          <w:lang w:val="ru-RU"/>
        </w:rPr>
      </w:r>
    </w:p>
    <w:p>
      <w:pPr>
        <w:numPr>
          <w:ilvl w:val="0"/>
          <w:numId w:val="9"/>
        </w:num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lang w:val="ru-RU"/>
        </w:rPr>
        <w:t xml:space="preserve">уколико уговорене обавезе из Основног уговора подразумевају употребу запаљивих материја Извршилац је у обаве</w:t>
      </w:r>
      <w:r>
        <w:rPr>
          <w:rFonts w:ascii="Arial" w:hAnsi="Arial" w:eastAsia="Arial" w:cs="Arial"/>
          <w:color w:val="000000"/>
          <w:sz w:val="20"/>
          <w:lang w:val="ru-RU"/>
        </w:rPr>
        <w:t xml:space="preserve">зи да управља и складишти такве материје у складу са техничким прописима Републике Србије уз одобрење организационог дела надлежног за </w:t>
      </w:r>
      <w:r>
        <w:rPr>
          <w:rFonts w:ascii="Arial" w:hAnsi="Arial" w:eastAsia="Arial" w:cs="Arial"/>
          <w:color w:val="000000"/>
          <w:sz w:val="20"/>
        </w:rPr>
        <w:t xml:space="preserve">HSE</w:t>
      </w:r>
      <w:r>
        <w:rPr>
          <w:rFonts w:ascii="Arial" w:hAnsi="Arial" w:eastAsia="Arial" w:cs="Arial"/>
          <w:color w:val="000000"/>
          <w:sz w:val="20"/>
          <w:lang w:val="ru-RU"/>
        </w:rPr>
        <w:t xml:space="preserve"> Наручиоца; </w:t>
      </w:r>
      <w:r>
        <w:rPr>
          <w:rFonts w:ascii="Arial" w:hAnsi="Arial" w:cs="Arial"/>
          <w:lang w:val="ru-RU"/>
        </w:rPr>
      </w:r>
    </w:p>
    <w:p>
      <w:pPr>
        <w:numPr>
          <w:ilvl w:val="0"/>
          <w:numId w:val="9"/>
        </w:numPr>
        <w:pBdr>
          <w:top w:val="none" w:color="000000" w:sz="4" w:space="0"/>
          <w:left w:val="none" w:color="000000" w:sz="4" w:space="0"/>
          <w:bottom w:val="none" w:color="000000" w:sz="4" w:space="0"/>
          <w:right w:val="none" w:color="000000" w:sz="4" w:space="0"/>
        </w:pBdr>
        <w:spacing w:after="240" w:before="120" w:line="235" w:lineRule="atLeast"/>
        <w:ind/>
        <w:jc w:val="both"/>
        <w:rPr>
          <w:rFonts w:ascii="Arial" w:hAnsi="Arial" w:cs="Arial"/>
          <w:lang w:val="ru-RU"/>
        </w:rPr>
      </w:pPr>
      <w:r>
        <w:rPr>
          <w:rFonts w:ascii="Arial" w:hAnsi="Arial" w:eastAsia="Arial" w:cs="Arial"/>
          <w:color w:val="000000"/>
          <w:sz w:val="20"/>
          <w:lang w:val="ru-RU"/>
        </w:rPr>
        <w:t xml:space="preserve">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r>
        <w:rPr>
          <w:rFonts w:ascii="Arial" w:hAnsi="Arial" w:cs="Arial"/>
          <w:lang w:val="ru-RU"/>
        </w:rPr>
      </w:r>
    </w:p>
    <w:p>
      <w:pPr>
        <w:pBdr>
          <w:top w:val="none" w:color="000000" w:sz="4" w:space="0"/>
          <w:left w:val="none" w:color="000000" w:sz="4" w:space="0"/>
          <w:bottom w:val="none" w:color="000000" w:sz="4" w:space="0"/>
          <w:right w:val="none" w:color="000000" w:sz="4" w:space="0"/>
        </w:pBdr>
        <w:spacing w:line="235" w:lineRule="atLeast"/>
        <w:ind/>
        <w:rPr>
          <w:rFonts w:ascii="Arial" w:hAnsi="Arial" w:cs="Arial"/>
          <w:lang w:val="ru-RU"/>
        </w:rPr>
      </w:pPr>
      <w:r>
        <w:rPr>
          <w:rFonts w:ascii="Arial" w:hAnsi="Arial" w:eastAsia="Arial" w:cs="Arial"/>
          <w:color w:val="000000"/>
          <w:sz w:val="20"/>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360"/>
        </w:tabs>
        <w:spacing w:after="60" w:before="120" w:line="235" w:lineRule="atLeast"/>
        <w:ind/>
        <w:rPr>
          <w:rFonts w:ascii="Arial" w:hAnsi="Arial" w:cs="Arial"/>
          <w:lang w:val="ru-RU"/>
        </w:rPr>
      </w:pPr>
      <w:r>
        <w:rPr>
          <w:rFonts w:ascii="Arial" w:hAnsi="Arial" w:cs="Arial"/>
          <w:lang w:val="ru-RU"/>
        </w:rPr>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360"/>
        </w:tabs>
        <w:spacing w:after="60" w:before="120" w:line="235" w:lineRule="atLeast"/>
        <w:ind/>
        <w:rPr>
          <w:rFonts w:ascii="Arial" w:hAnsi="Arial" w:eastAsia="Arial" w:cs="Arial"/>
          <w:b/>
          <w:bCs/>
          <w:color w:val="000000"/>
          <w:sz w:val="20"/>
          <w:szCs w:val="20"/>
          <w:lang w:val="ru-RU"/>
        </w:rPr>
      </w:pPr>
      <w:r>
        <w:rPr>
          <w:rFonts w:ascii="Arial" w:hAnsi="Arial" w:eastAsia="Arial" w:cs="Arial"/>
          <w:b/>
          <w:color w:val="000000"/>
          <w:sz w:val="20"/>
          <w:lang w:val="ru-RU"/>
        </w:rPr>
        <w:t xml:space="preserve">3. ЗАВРШНЕ</w:t>
      </w:r>
      <w:r>
        <w:rPr>
          <w:rFonts w:ascii="Arial" w:hAnsi="Arial" w:eastAsia="Arial" w:cs="Arial"/>
          <w:b/>
          <w:color w:val="000000"/>
          <w:sz w:val="20"/>
          <w:lang w:val="ru-RU"/>
        </w:rPr>
        <w:t xml:space="preserve"> ОДРЕДБЕ</w:t>
      </w:r>
      <w:r>
        <w:rPr>
          <w:rFonts w:ascii="Arial" w:hAnsi="Arial" w:eastAsia="Arial" w:cs="Arial"/>
          <w:b/>
          <w:bCs/>
          <w:color w:val="000000"/>
          <w:sz w:val="20"/>
          <w:szCs w:val="20"/>
          <w:lang w:val="ru-RU"/>
        </w:rPr>
      </w:r>
    </w:p>
    <w:p>
      <w:pPr>
        <w:pBdr>
          <w:top w:val="none" w:color="000000" w:sz="4" w:space="0"/>
          <w:left w:val="none" w:color="000000" w:sz="4" w:space="0"/>
          <w:bottom w:val="none" w:color="000000" w:sz="4" w:space="0"/>
          <w:right w:val="none" w:color="000000" w:sz="4" w:space="0"/>
        </w:pBdr>
        <w:spacing w:after="120" w:before="120" w:line="235" w:lineRule="atLeast"/>
        <w:ind/>
        <w:jc w:val="both"/>
        <w:rPr>
          <w:rFonts w:ascii="Arial" w:hAnsi="Arial" w:cs="Arial"/>
          <w:lang w:val="ru-RU"/>
        </w:rPr>
      </w:pPr>
      <w:r>
        <w:rPr>
          <w:rFonts w:ascii="Arial" w:hAnsi="Arial" w:eastAsia="Arial" w:cs="Arial"/>
          <w:color w:val="000000"/>
          <w:sz w:val="20"/>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cs="Arial"/>
          <w:lang w:val="ru-RU"/>
        </w:rPr>
      </w:pPr>
      <w:r>
        <w:rPr>
          <w:rFonts w:ascii="Arial" w:hAnsi="Arial" w:eastAsia="Arial" w:cs="Arial"/>
          <w:color w:val="000000"/>
          <w:sz w:val="20"/>
          <w:lang w:val="ru-RU"/>
        </w:rPr>
        <w:t xml:space="preserve">3.1 Овај</w:t>
      </w:r>
      <w:r>
        <w:rPr>
          <w:rFonts w:ascii="Arial" w:hAnsi="Arial" w:eastAsia="Arial" w:cs="Arial"/>
          <w:color w:val="000000"/>
          <w:sz w:val="20"/>
        </w:rPr>
        <w:t xml:space="preserve"> </w:t>
      </w:r>
      <w:r>
        <w:rPr>
          <w:rFonts w:ascii="Arial" w:hAnsi="Arial" w:eastAsia="Arial" w:cs="Arial"/>
          <w:color w:val="000000"/>
          <w:sz w:val="20"/>
          <w:lang w:val="ru-RU"/>
        </w:rPr>
        <w:t xml:space="preserve">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 се сматра закљученим и ступа на снагу на дан када су га потписали</w:t>
      </w:r>
      <w:r>
        <w:rPr>
          <w:rFonts w:ascii="Arial" w:hAnsi="Arial" w:eastAsia="Arial" w:cs="Arial"/>
          <w:color w:val="000000"/>
          <w:sz w:val="20"/>
        </w:rPr>
        <w:t xml:space="preserve"> </w:t>
      </w:r>
      <w:r>
        <w:rPr>
          <w:rFonts w:ascii="Arial" w:hAnsi="Arial" w:eastAsia="Arial" w:cs="Arial"/>
          <w:color w:val="000000"/>
          <w:sz w:val="20"/>
          <w:lang w:val="ru-RU"/>
        </w:rPr>
        <w:t xml:space="preserve"> овлашћени заступници обе Споразумне стране, а ако га овлашћени заступници нису потписали на исти дан,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 се сматра закљученим на дан другог потписа по временском редоследу.</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cs="Arial"/>
          <w:lang w:val="ru-RU"/>
        </w:rPr>
      </w:pPr>
      <w:r>
        <w:rPr>
          <w:rFonts w:ascii="Arial" w:hAnsi="Arial" w:eastAsia="Arial" w:cs="Arial"/>
          <w:i/>
          <w:color w:val="000000"/>
          <w:sz w:val="20"/>
          <w:lang w:val="ru-RU"/>
        </w:rPr>
        <w:t xml:space="preserve">Инструкција аутору: У случају да се НЅЕ Споразум закључује по први пут уз Основни уговор, ова клаузула се неће применити: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cs="Arial"/>
          <w:lang w:val="ru-RU"/>
        </w:rPr>
      </w:pPr>
      <w:r>
        <w:rPr>
          <w:rFonts w:ascii="Arial" w:hAnsi="Arial" w:eastAsia="Arial" w:cs="Arial"/>
          <w:i/>
          <w:color w:val="000000"/>
          <w:sz w:val="20"/>
          <w:lang w:val="ru-RU"/>
        </w:rPr>
        <w:t xml:space="preserve">«Даном закључења овог НЅЕ Споразума престају да важе пр</w:t>
      </w:r>
      <w:r>
        <w:rPr>
          <w:rFonts w:ascii="Arial" w:hAnsi="Arial" w:eastAsia="Arial" w:cs="Arial"/>
          <w:i/>
          <w:color w:val="000000"/>
          <w:sz w:val="20"/>
          <w:lang w:val="ru-RU"/>
        </w:rPr>
        <w:t xml:space="preserve">етходно потписане верзије НЅЕ Споразума са Наручиоцем.»</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cs="Arial"/>
          <w:lang w:val="ru-RU"/>
        </w:rPr>
      </w:pPr>
      <w:r>
        <w:rPr>
          <w:rFonts w:ascii="Arial" w:hAnsi="Arial" w:eastAsia="Arial" w:cs="Arial"/>
          <w:color w:val="000000"/>
          <w:sz w:val="20"/>
          <w:lang w:val="ru-RU"/>
        </w:rPr>
        <w:t xml:space="preserve">3.2 Овај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 се закључује на период трајања Основног уговора и свих евентуално закључених анекса Основног уговора.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cs="Arial"/>
          <w:lang w:val="ru-RU"/>
        </w:rPr>
      </w:pPr>
      <w:r>
        <w:rPr>
          <w:rFonts w:ascii="Arial" w:hAnsi="Arial" w:eastAsia="Arial" w:cs="Arial"/>
          <w:color w:val="000000"/>
          <w:sz w:val="20"/>
          <w:lang w:val="ru-RU"/>
        </w:rPr>
        <w:t xml:space="preserve">3.3 Овај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 је сачињен у 2 истоветна примерка, од којих по 1за св</w:t>
      </w:r>
      <w:r>
        <w:rPr>
          <w:rFonts w:ascii="Arial" w:hAnsi="Arial" w:eastAsia="Arial" w:cs="Arial"/>
          <w:color w:val="000000"/>
          <w:sz w:val="20"/>
          <w:lang w:val="ru-RU"/>
        </w:rPr>
        <w:t xml:space="preserve">аку Споразумну страну.</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cs="Arial"/>
          <w:lang w:val="ru-RU"/>
        </w:rPr>
      </w:pPr>
      <w:r>
        <w:rPr>
          <w:rFonts w:ascii="Arial" w:hAnsi="Arial" w:eastAsia="Arial" w:cs="Arial"/>
          <w:color w:val="000000"/>
          <w:sz w:val="20"/>
          <w:lang w:val="ru-RU"/>
        </w:rPr>
        <w:t xml:space="preserve">3.4 Споразумне стране сагласно изјављују да су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 прочитале, разумеле и да његове одредбе у свему представљају израз њихове стварне воље.</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eastAsia="Arial" w:cs="Arial"/>
          <w:color w:val="000000"/>
          <w:sz w:val="20"/>
          <w:lang w:val="ru-RU"/>
        </w:rPr>
      </w:pPr>
      <w:r>
        <w:rPr>
          <w:rFonts w:ascii="Arial" w:hAnsi="Arial" w:eastAsia="Arial" w:cs="Arial"/>
          <w:color w:val="000000"/>
          <w:sz w:val="20"/>
          <w:lang w:val="ru-RU"/>
        </w:rPr>
        <w:t xml:space="preserve">3.5 Овај </w:t>
      </w:r>
      <w:r>
        <w:rPr>
          <w:rFonts w:ascii="Arial" w:hAnsi="Arial" w:eastAsia="Arial" w:cs="Arial"/>
          <w:color w:val="000000"/>
          <w:sz w:val="20"/>
        </w:rPr>
        <w:t xml:space="preserve">HSE</w:t>
      </w:r>
      <w:r>
        <w:rPr>
          <w:rFonts w:ascii="Arial" w:hAnsi="Arial" w:eastAsia="Arial" w:cs="Arial"/>
          <w:color w:val="000000"/>
          <w:sz w:val="20"/>
          <w:lang w:val="ru-RU"/>
        </w:rPr>
        <w:t xml:space="preserve"> Споразум је прилог и саставни део Основног уговора. У </w:t>
      </w:r>
      <w:r>
        <w:rPr>
          <w:rFonts w:ascii="Arial" w:hAnsi="Arial" w:eastAsia="Arial" w:cs="Arial"/>
          <w:color w:val="000000"/>
          <w:sz w:val="20"/>
          <w:lang w:val="ru-RU"/>
        </w:rPr>
        <w:t xml:space="preserve">случају</w:t>
      </w:r>
      <w:r>
        <w:rPr>
          <w:rFonts w:ascii="Arial" w:hAnsi="Arial" w:eastAsia="Arial" w:cs="Arial"/>
          <w:color w:val="000000"/>
          <w:sz w:val="20"/>
          <w:lang w:val="ru-RU"/>
        </w:rPr>
        <w:t xml:space="preserve"> да током </w:t>
      </w:r>
      <w:r>
        <w:rPr>
          <w:rFonts w:ascii="Arial" w:hAnsi="Arial" w:eastAsia="Arial" w:cs="Arial"/>
          <w:color w:val="000000"/>
          <w:sz w:val="20"/>
          <w:lang w:val="ru-RU"/>
        </w:rPr>
        <w:t xml:space="preserve">рализације</w:t>
      </w:r>
      <w:r>
        <w:rPr>
          <w:rFonts w:ascii="Arial" w:hAnsi="Arial" w:eastAsia="Arial" w:cs="Arial"/>
          <w:color w:val="000000"/>
          <w:sz w:val="20"/>
          <w:lang w:val="ru-RU"/>
        </w:rPr>
        <w:t xml:space="preserve"> </w:t>
      </w:r>
      <w:r>
        <w:rPr>
          <w:rFonts w:ascii="Arial" w:hAnsi="Arial" w:eastAsia="Arial" w:cs="Arial"/>
          <w:color w:val="000000"/>
          <w:sz w:val="20"/>
          <w:lang w:val="ru-RU"/>
        </w:rPr>
        <w:t xml:space="preserve">уговорнх</w:t>
      </w:r>
      <w:r>
        <w:rPr>
          <w:rFonts w:ascii="Arial" w:hAnsi="Arial" w:eastAsia="Arial" w:cs="Arial"/>
          <w:color w:val="000000"/>
          <w:sz w:val="20"/>
          <w:lang w:val="ru-RU"/>
        </w:rPr>
        <w:t xml:space="preserve"> активности </w:t>
      </w:r>
      <w:r>
        <w:rPr>
          <w:rFonts w:ascii="Arial" w:hAnsi="Arial" w:eastAsia="Arial" w:cs="Arial"/>
          <w:color w:val="000000"/>
          <w:sz w:val="20"/>
          <w:lang w:val="ru-RU"/>
        </w:rPr>
        <w:t xml:space="preserve">дође</w:t>
      </w:r>
      <w:r>
        <w:rPr>
          <w:rFonts w:ascii="Arial" w:hAnsi="Arial" w:eastAsia="Arial" w:cs="Arial"/>
          <w:color w:val="000000"/>
          <w:sz w:val="20"/>
          <w:lang w:val="ru-RU"/>
        </w:rPr>
        <w:t xml:space="preserve"> </w:t>
      </w:r>
      <w:r>
        <w:rPr>
          <w:rFonts w:ascii="Arial" w:hAnsi="Arial" w:eastAsia="Arial" w:cs="Arial"/>
          <w:color w:val="000000"/>
          <w:sz w:val="20"/>
          <w:lang w:val="ru-RU"/>
        </w:rPr>
        <w:t xml:space="preserve">до измене</w:t>
      </w:r>
      <w:r>
        <w:rPr>
          <w:rFonts w:ascii="Arial" w:hAnsi="Arial" w:eastAsia="Arial" w:cs="Arial"/>
          <w:color w:val="000000"/>
          <w:sz w:val="20"/>
          <w:lang w:val="ru-RU"/>
        </w:rPr>
        <w:t xml:space="preserve"> форме </w:t>
      </w:r>
      <w:r>
        <w:rPr>
          <w:rFonts w:ascii="Arial" w:hAnsi="Arial" w:eastAsia="Arial" w:cs="Arial"/>
          <w:color w:val="000000"/>
          <w:sz w:val="20"/>
        </w:rPr>
        <w:t xml:space="preserve">HSE</w:t>
      </w:r>
      <w:r>
        <w:rPr>
          <w:rFonts w:ascii="Arial" w:hAnsi="Arial" w:eastAsia="Arial" w:cs="Arial"/>
          <w:color w:val="000000"/>
          <w:sz w:val="20"/>
          <w:lang w:val="ru-RU"/>
        </w:rPr>
        <w:t xml:space="preserve"> </w:t>
      </w:r>
      <w:r>
        <w:rPr>
          <w:rFonts w:ascii="Arial" w:hAnsi="Arial" w:eastAsia="Arial" w:cs="Arial"/>
          <w:color w:val="000000"/>
          <w:sz w:val="20"/>
          <w:lang w:val="ru-RU"/>
        </w:rPr>
        <w:t xml:space="preserve">Споразума</w:t>
      </w:r>
      <w:r>
        <w:rPr>
          <w:rFonts w:ascii="Arial" w:hAnsi="Arial" w:eastAsia="Arial" w:cs="Arial"/>
          <w:color w:val="000000"/>
          <w:sz w:val="20"/>
          <w:lang w:val="ru-RU"/>
        </w:rPr>
        <w:t xml:space="preserve">, </w:t>
      </w:r>
      <w:r>
        <w:rPr>
          <w:rFonts w:ascii="Arial" w:hAnsi="Arial" w:eastAsia="Arial" w:cs="Arial"/>
          <w:color w:val="000000"/>
          <w:sz w:val="20"/>
          <w:lang w:val="ru-RU"/>
        </w:rPr>
        <w:t xml:space="preserve">Споразумне</w:t>
      </w:r>
      <w:r>
        <w:rPr>
          <w:rFonts w:ascii="Arial" w:hAnsi="Arial" w:eastAsia="Arial" w:cs="Arial"/>
          <w:color w:val="000000"/>
          <w:sz w:val="20"/>
          <w:lang w:val="ru-RU"/>
        </w:rPr>
        <w:t xml:space="preserve"> стране </w:t>
      </w:r>
      <w:r>
        <w:rPr>
          <w:rFonts w:ascii="Arial" w:hAnsi="Arial" w:eastAsia="Arial" w:cs="Arial"/>
          <w:color w:val="000000"/>
          <w:sz w:val="20"/>
          <w:lang w:val="ru-RU"/>
        </w:rPr>
        <w:t xml:space="preserve">ће</w:t>
      </w:r>
      <w:r>
        <w:rPr>
          <w:rFonts w:ascii="Arial" w:hAnsi="Arial" w:eastAsia="Arial" w:cs="Arial"/>
          <w:color w:val="000000"/>
          <w:sz w:val="20"/>
          <w:lang w:val="ru-RU"/>
        </w:rPr>
        <w:t xml:space="preserve"> </w:t>
      </w:r>
      <w:r>
        <w:rPr>
          <w:rFonts w:ascii="Arial" w:hAnsi="Arial" w:eastAsia="Arial" w:cs="Arial"/>
          <w:color w:val="000000"/>
          <w:sz w:val="20"/>
          <w:lang w:val="ru-RU"/>
        </w:rPr>
        <w:t xml:space="preserve">потписати</w:t>
      </w:r>
      <w:r>
        <w:rPr>
          <w:rFonts w:ascii="Arial" w:hAnsi="Arial" w:eastAsia="Arial" w:cs="Arial"/>
          <w:color w:val="000000"/>
          <w:sz w:val="20"/>
          <w:lang w:val="ru-RU"/>
        </w:rPr>
        <w:t xml:space="preserve"> </w:t>
      </w:r>
      <w:r>
        <w:rPr>
          <w:rFonts w:ascii="Arial" w:hAnsi="Arial" w:eastAsia="Arial" w:cs="Arial"/>
          <w:color w:val="000000"/>
          <w:sz w:val="20"/>
          <w:lang w:val="ru-RU"/>
        </w:rPr>
        <w:t xml:space="preserve">Анекс</w:t>
      </w:r>
      <w:r>
        <w:rPr>
          <w:rFonts w:ascii="Arial" w:hAnsi="Arial" w:eastAsia="Arial" w:cs="Arial"/>
          <w:color w:val="000000"/>
          <w:sz w:val="20"/>
          <w:lang w:val="ru-RU"/>
        </w:rPr>
        <w:t xml:space="preserve"> </w:t>
      </w:r>
      <w:r>
        <w:rPr>
          <w:rFonts w:ascii="Arial" w:hAnsi="Arial" w:eastAsia="Arial" w:cs="Arial"/>
          <w:color w:val="000000"/>
          <w:sz w:val="20"/>
        </w:rPr>
        <w:t xml:space="preserve">HSE</w:t>
      </w:r>
      <w:r>
        <w:rPr>
          <w:rFonts w:ascii="Arial" w:hAnsi="Arial" w:eastAsia="Arial" w:cs="Arial"/>
          <w:color w:val="000000"/>
          <w:sz w:val="20"/>
          <w:lang w:val="ru-RU"/>
        </w:rPr>
        <w:t xml:space="preserve"> </w:t>
      </w:r>
      <w:r>
        <w:rPr>
          <w:rFonts w:ascii="Arial" w:hAnsi="Arial" w:eastAsia="Arial" w:cs="Arial"/>
          <w:color w:val="000000"/>
          <w:sz w:val="20"/>
          <w:lang w:val="ru-RU"/>
        </w:rPr>
        <w:t xml:space="preserve">Споразума</w:t>
      </w:r>
      <w:r>
        <w:rPr>
          <w:rFonts w:ascii="Arial" w:hAnsi="Arial" w:eastAsia="Arial" w:cs="Arial"/>
          <w:color w:val="000000"/>
          <w:sz w:val="20"/>
          <w:lang w:val="ru-RU"/>
        </w:rPr>
        <w:t xml:space="preserve">.</w:t>
      </w:r>
      <w:r>
        <w:rPr>
          <w:rFonts w:ascii="Arial" w:hAnsi="Arial" w:eastAsia="Arial" w:cs="Arial"/>
          <w:color w:val="000000"/>
          <w:sz w:val="20"/>
          <w:lang w:val="ru-RU"/>
        </w:rPr>
      </w:r>
    </w:p>
    <w:p>
      <w:pPr>
        <w:pBdr/>
        <w:spacing/>
        <w:ind/>
        <w:rPr>
          <w:rFonts w:ascii="Arial" w:hAnsi="Arial" w:eastAsia="Arial" w:cs="Arial"/>
          <w:color w:val="000000"/>
          <w:sz w:val="20"/>
          <w:lang w:val="ru-RU"/>
        </w:rPr>
      </w:pPr>
      <w:r>
        <w:rPr>
          <w:rFonts w:ascii="Arial" w:hAnsi="Arial" w:eastAsia="Arial" w:cs="Arial"/>
          <w:color w:val="000000"/>
          <w:sz w:val="20"/>
          <w:lang w:val="ru-RU"/>
        </w:rPr>
        <w:br w:type="page" w:clear="all"/>
      </w:r>
      <w:r>
        <w:rPr>
          <w:rFonts w:ascii="Arial" w:hAnsi="Arial" w:eastAsia="Arial" w:cs="Arial"/>
          <w:color w:val="000000"/>
          <w:sz w:val="20"/>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eastAsia="Arial" w:cs="Arial"/>
          <w:color w:val="000000"/>
          <w:sz w:val="20"/>
          <w:lang w:val="ru-RU"/>
        </w:rPr>
      </w:pPr>
      <w:r>
        <w:rPr>
          <w:rFonts w:ascii="Arial" w:hAnsi="Arial" w:eastAsia="Arial" w:cs="Arial"/>
          <w:color w:val="000000"/>
          <w:sz w:val="20"/>
          <w:lang w:val="ru-RU"/>
        </w:rPr>
      </w:r>
      <w:r>
        <w:rPr>
          <w:rFonts w:ascii="Arial" w:hAnsi="Arial" w:eastAsia="Arial" w:cs="Arial"/>
          <w:color w:val="000000"/>
          <w:sz w:val="20"/>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cs="Arial"/>
          <w:lang w:val="ru-RU"/>
        </w:rPr>
      </w:pPr>
      <w:r>
        <w:rPr>
          <w:rFonts w:ascii="Arial" w:hAnsi="Arial" w:eastAsia="Arial" w:cs="Arial"/>
          <w:color w:val="000000"/>
          <w:sz w:val="20"/>
          <w:lang w:val="ru-RU"/>
        </w:rPr>
        <w:t xml:space="preserve">3.6 Саставни део овог Споразума јесу и Прилог 1: Санкције услед к</w:t>
      </w:r>
      <w:r>
        <w:rPr>
          <w:rFonts w:ascii="Arial" w:hAnsi="Arial" w:eastAsia="Arial" w:cs="Arial"/>
          <w:color w:val="000000"/>
          <w:sz w:val="20"/>
          <w:lang w:val="ru-RU"/>
        </w:rPr>
        <w:t xml:space="preserve">ршења </w:t>
      </w:r>
      <w:r>
        <w:rPr>
          <w:rFonts w:ascii="Arial" w:hAnsi="Arial" w:eastAsia="Arial" w:cs="Arial"/>
          <w:color w:val="000000"/>
          <w:sz w:val="20"/>
        </w:rPr>
        <w:t xml:space="preserve">HSE</w:t>
      </w:r>
      <w:r>
        <w:rPr>
          <w:rFonts w:ascii="Arial" w:hAnsi="Arial" w:eastAsia="Arial" w:cs="Arial"/>
          <w:color w:val="000000"/>
          <w:sz w:val="20"/>
          <w:lang w:val="ru-RU"/>
        </w:rPr>
        <w:t xml:space="preserve"> захтева, Прилог 2: Захтеви према извршиоцу током реализације ВРА.</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08"/>
        </w:tabs>
        <w:spacing w:after="120" w:before="120" w:line="235" w:lineRule="atLeast"/>
        <w:ind/>
        <w:jc w:val="both"/>
        <w:rPr>
          <w:rFonts w:ascii="Arial" w:hAnsi="Arial" w:cs="Arial"/>
          <w:lang w:val="ru-RU"/>
        </w:rPr>
      </w:pPr>
      <w:r>
        <w:rPr>
          <w:rFonts w:ascii="Arial" w:hAnsi="Arial" w:eastAsia="Arial" w:cs="Arial"/>
          <w:color w:val="000000"/>
          <w:sz w:val="20"/>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708"/>
        </w:tabs>
        <w:spacing w:after="60" w:before="60" w:line="235" w:lineRule="atLeast"/>
        <w:ind/>
        <w:jc w:val="both"/>
        <w:rPr>
          <w:rFonts w:ascii="Arial" w:hAnsi="Arial" w:cs="Arial"/>
          <w:lang w:val="ru-RU"/>
        </w:rPr>
      </w:pPr>
      <w:r>
        <w:rPr>
          <w:rFonts w:ascii="Arial" w:hAnsi="Arial" w:eastAsia="Arial" w:cs="Arial"/>
          <w:color w:val="000000"/>
          <w:sz w:val="20"/>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spacing w:line="235" w:lineRule="atLeast"/>
        <w:ind/>
        <w:jc w:val="center"/>
        <w:rPr>
          <w:rFonts w:ascii="Arial" w:hAnsi="Arial" w:cs="Arial"/>
          <w:lang w:val="ru-RU"/>
        </w:rPr>
      </w:pPr>
      <w:r>
        <w:rPr>
          <w:rFonts w:ascii="Arial" w:hAnsi="Arial" w:cs="Arial"/>
          <w:lang w:val="ru-RU"/>
        </w:rPr>
      </w:r>
      <w:r>
        <w:rPr>
          <w:rFonts w:ascii="Arial" w:hAnsi="Arial" w:cs="Arial"/>
          <w:lang w:val="ru-RU"/>
        </w:rPr>
      </w:r>
    </w:p>
    <w:p>
      <w:pPr>
        <w:pBdr>
          <w:top w:val="none" w:color="000000" w:sz="4" w:space="0"/>
          <w:left w:val="none" w:color="000000" w:sz="4" w:space="0"/>
          <w:bottom w:val="none" w:color="000000" w:sz="4" w:space="0"/>
          <w:right w:val="none" w:color="000000" w:sz="4" w:space="0"/>
        </w:pBdr>
        <w:spacing w:line="235" w:lineRule="atLeast"/>
        <w:ind/>
        <w:jc w:val="center"/>
        <w:rPr>
          <w:rFonts w:ascii="Arial" w:hAnsi="Arial" w:eastAsia="Arial" w:cs="Arial"/>
          <w:b/>
          <w:bCs/>
          <w:color w:val="000000"/>
          <w:sz w:val="20"/>
          <w:szCs w:val="20"/>
          <w:lang w:val="ru-RU"/>
        </w:rPr>
      </w:pPr>
      <w:r>
        <w:rPr>
          <w:rFonts w:ascii="Arial" w:hAnsi="Arial" w:eastAsia="Arial" w:cs="Arial"/>
          <w:b/>
          <w:color w:val="000000"/>
          <w:sz w:val="20"/>
        </w:rPr>
        <w:t xml:space="preserve"> </w:t>
      </w:r>
      <w:r>
        <w:rPr>
          <w:rFonts w:ascii="Arial" w:hAnsi="Arial" w:eastAsia="Arial" w:cs="Arial"/>
          <w:b/>
          <w:bCs/>
          <w:color w:val="000000"/>
          <w:sz w:val="20"/>
          <w:szCs w:val="20"/>
          <w:lang w:val="ru-RU"/>
        </w:rPr>
      </w:r>
    </w:p>
    <w:p>
      <w:pPr>
        <w:pBdr>
          <w:top w:val="none" w:color="000000" w:sz="4" w:space="0"/>
          <w:left w:val="none" w:color="000000" w:sz="4" w:space="0"/>
          <w:bottom w:val="none" w:color="000000" w:sz="4" w:space="0"/>
          <w:right w:val="none" w:color="000000" w:sz="4" w:space="0"/>
        </w:pBdr>
        <w:tabs>
          <w:tab w:val="left" w:leader="none" w:pos="6720"/>
        </w:tabs>
        <w:spacing w:after="60" w:before="60" w:line="235" w:lineRule="atLeast"/>
        <w:ind/>
        <w:rPr>
          <w:rFonts w:ascii="Arial" w:hAnsi="Arial" w:cs="Arial"/>
          <w:lang w:val="ru-RU"/>
        </w:rPr>
      </w:pPr>
      <w:r>
        <w:rPr>
          <w:rFonts w:ascii="Arial" w:hAnsi="Arial" w:eastAsia="Arial" w:cs="Arial"/>
          <w:b/>
          <w:color w:val="000000"/>
          <w:sz w:val="20"/>
        </w:rPr>
        <w:t xml:space="preserve">               </w:t>
      </w:r>
      <w:r>
        <w:rPr>
          <w:rFonts w:ascii="Arial" w:hAnsi="Arial" w:eastAsia="Arial" w:cs="Arial"/>
          <w:b/>
          <w:color w:val="000000"/>
          <w:sz w:val="20"/>
          <w:lang w:val="ru-RU"/>
        </w:rPr>
        <w:t xml:space="preserve"> За Извршиоца </w:t>
      </w:r>
      <w:r>
        <w:rPr>
          <w:rFonts w:ascii="Arial" w:hAnsi="Arial" w:eastAsia="Arial" w:cs="Arial"/>
          <w:b/>
          <w:color w:val="000000"/>
          <w:sz w:val="20"/>
          <w:lang w:val="sr-Latn-RS"/>
        </w:rPr>
        <w:t xml:space="preserve">                                                                   </w:t>
      </w:r>
      <w:r>
        <w:rPr>
          <w:rFonts w:ascii="Arial" w:hAnsi="Arial" w:eastAsia="Arial" w:cs="Arial"/>
          <w:b/>
          <w:color w:val="000000"/>
          <w:sz w:val="20"/>
          <w:lang w:val="ru-RU"/>
        </w:rPr>
        <w:t xml:space="preserve">За Наручиоца</w:t>
      </w:r>
      <w:r>
        <w:rPr>
          <w:rFonts w:ascii="Arial" w:hAnsi="Arial" w:cs="Arial"/>
          <w:lang w:val="ru-RU"/>
        </w:rPr>
      </w:r>
    </w:p>
    <w:p>
      <w:pPr>
        <w:pBdr>
          <w:top w:val="none" w:color="000000" w:sz="4" w:space="0"/>
          <w:left w:val="none" w:color="000000" w:sz="4" w:space="0"/>
          <w:bottom w:val="none" w:color="000000" w:sz="4" w:space="0"/>
          <w:right w:val="none" w:color="000000" w:sz="4" w:space="0"/>
        </w:pBdr>
        <w:spacing w:line="235" w:lineRule="atLeast"/>
        <w:ind/>
        <w:jc w:val="center"/>
        <w:rPr>
          <w:rFonts w:ascii="Arial" w:hAnsi="Arial" w:cs="Arial"/>
          <w:lang w:val="ru-RU"/>
        </w:rPr>
      </w:pPr>
      <w:r>
        <w:rPr>
          <w:rFonts w:ascii="Arial" w:hAnsi="Arial" w:eastAsia="Arial" w:cs="Arial"/>
          <w:b/>
          <w:color w:val="000000"/>
          <w:sz w:val="20"/>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6780"/>
        </w:tabs>
        <w:spacing w:line="235" w:lineRule="atLeast"/>
        <w:ind/>
        <w:rPr>
          <w:rFonts w:ascii="Arial" w:hAnsi="Arial" w:cs="Arial"/>
          <w:lang w:val="ru-RU"/>
        </w:rPr>
      </w:pPr>
      <w:r>
        <w:rPr>
          <w:rFonts w:ascii="Arial" w:hAnsi="Arial" w:eastAsia="Arial" w:cs="Arial"/>
          <w:color w:val="000000"/>
          <w:sz w:val="20"/>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6780"/>
        </w:tabs>
        <w:spacing w:line="235" w:lineRule="atLeast"/>
        <w:ind/>
        <w:rPr>
          <w:rFonts w:ascii="Arial" w:hAnsi="Arial" w:cs="Arial"/>
          <w:lang w:val="ru-RU"/>
        </w:rPr>
      </w:pPr>
      <w:r>
        <w:rPr>
          <w:rFonts w:ascii="Arial" w:hAnsi="Arial" w:eastAsia="Arial" w:cs="Arial"/>
          <w:color w:val="000000"/>
          <w:sz w:val="20"/>
          <w:lang w:val="ru-RU"/>
        </w:rPr>
        <w:t xml:space="preserve">_____________________________</w:t>
      </w:r>
      <w:r>
        <w:rPr>
          <w:rFonts w:ascii="Arial" w:hAnsi="Arial" w:eastAsia="Arial" w:cs="Arial"/>
          <w:color w:val="000000"/>
          <w:sz w:val="20"/>
        </w:rPr>
        <w:t xml:space="preserve">                                       </w:t>
      </w:r>
      <w:r>
        <w:rPr>
          <w:rFonts w:ascii="Arial" w:hAnsi="Arial" w:eastAsia="Arial" w:cs="Arial"/>
          <w:color w:val="000000"/>
          <w:sz w:val="20"/>
          <w:lang w:val="ru-RU"/>
        </w:rPr>
        <w:t xml:space="preserve">_____________________________</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825"/>
        </w:tabs>
        <w:spacing w:line="235" w:lineRule="atLeast"/>
        <w:ind/>
        <w:rPr>
          <w:rFonts w:ascii="Arial" w:hAnsi="Arial" w:cs="Arial"/>
          <w:lang w:val="ru-RU"/>
        </w:rPr>
      </w:pPr>
      <w:r>
        <w:rPr>
          <w:rFonts w:ascii="Arial" w:hAnsi="Arial" w:eastAsia="Arial" w:cs="Arial"/>
          <w:color w:val="000000"/>
          <w:sz w:val="16"/>
        </w:rPr>
        <w:t xml:space="preserve">                            </w:t>
      </w:r>
      <w:r>
        <w:rPr>
          <w:rFonts w:ascii="Arial" w:hAnsi="Arial" w:eastAsia="Arial" w:cs="Arial"/>
          <w:color w:val="000000"/>
          <w:sz w:val="16"/>
          <w:lang w:val="ru-RU"/>
        </w:rPr>
        <w:t xml:space="preserve"> потпис</w:t>
      </w:r>
      <w:r>
        <w:rPr>
          <w:rFonts w:ascii="Arial" w:hAnsi="Arial" w:eastAsia="Arial" w:cs="Arial"/>
          <w:color w:val="000000"/>
          <w:sz w:val="16"/>
          <w:lang w:val="ru-RU"/>
        </w:rPr>
        <w:tab/>
      </w:r>
      <w:r>
        <w:rPr>
          <w:rFonts w:ascii="Arial" w:hAnsi="Arial" w:eastAsia="Arial" w:cs="Arial"/>
          <w:color w:val="000000"/>
          <w:sz w:val="16"/>
        </w:rPr>
        <w:t xml:space="preserve"> </w:t>
      </w:r>
      <w:r>
        <w:rPr>
          <w:rFonts w:ascii="Arial" w:hAnsi="Arial" w:eastAsia="Arial" w:cs="Arial"/>
          <w:color w:val="000000"/>
          <w:sz w:val="16"/>
          <w:lang w:val="ru-RU"/>
        </w:rPr>
        <w:t xml:space="preserve"> </w:t>
      </w:r>
      <w:r>
        <w:rPr>
          <w:rFonts w:ascii="Arial" w:hAnsi="Arial" w:eastAsia="Arial" w:cs="Arial"/>
          <w:color w:val="000000"/>
          <w:sz w:val="16"/>
        </w:rPr>
        <w:t xml:space="preserve">                                                                                                   </w:t>
      </w:r>
      <w:r>
        <w:rPr>
          <w:rFonts w:ascii="Arial" w:hAnsi="Arial" w:eastAsia="Arial" w:cs="Arial"/>
          <w:color w:val="000000"/>
          <w:sz w:val="16"/>
          <w:lang w:val="ru-RU"/>
        </w:rPr>
        <w:t xml:space="preserve">потпис</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6780"/>
        </w:tabs>
        <w:spacing w:line="235" w:lineRule="atLeast"/>
        <w:ind/>
        <w:rPr>
          <w:rFonts w:ascii="Arial" w:hAnsi="Arial" w:cs="Arial"/>
          <w:lang w:val="ru-RU"/>
        </w:rPr>
      </w:pPr>
      <w:r>
        <w:rPr>
          <w:rFonts w:ascii="Arial" w:hAnsi="Arial" w:eastAsia="Arial" w:cs="Arial"/>
          <w:color w:val="000000"/>
          <w:sz w:val="20"/>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6780"/>
        </w:tabs>
        <w:spacing w:line="235" w:lineRule="atLeast"/>
        <w:ind/>
        <w:rPr>
          <w:rFonts w:ascii="Arial" w:hAnsi="Arial" w:cs="Arial"/>
          <w:lang w:val="ru-RU"/>
        </w:rPr>
      </w:pPr>
      <w:r>
        <w:rPr>
          <w:rFonts w:ascii="Arial" w:hAnsi="Arial" w:eastAsia="Arial" w:cs="Arial"/>
          <w:color w:val="000000"/>
          <w:sz w:val="20"/>
          <w:lang w:val="ru-RU"/>
        </w:rPr>
        <w:t xml:space="preserve">_____________________________</w:t>
      </w:r>
      <w:r>
        <w:rPr>
          <w:rFonts w:ascii="Arial" w:hAnsi="Arial" w:eastAsia="Arial" w:cs="Arial"/>
          <w:color w:val="000000"/>
          <w:sz w:val="20"/>
        </w:rPr>
        <w:t xml:space="preserve">                                       </w:t>
      </w:r>
      <w:r>
        <w:rPr>
          <w:rFonts w:ascii="Arial" w:hAnsi="Arial" w:eastAsia="Arial" w:cs="Arial"/>
          <w:color w:val="000000"/>
          <w:sz w:val="20"/>
          <w:lang w:val="ru-RU"/>
        </w:rPr>
        <w:t xml:space="preserve">_____________________________</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825"/>
        </w:tabs>
        <w:spacing w:line="235" w:lineRule="atLeast"/>
        <w:ind/>
        <w:rPr>
          <w:rFonts w:ascii="Arial" w:hAnsi="Arial" w:cs="Arial"/>
          <w:lang w:val="ru-RU"/>
        </w:rPr>
      </w:pPr>
      <w:r/>
      <w:permStart w:edGrp="everyone" w:id="378364848"/>
      <w:r>
        <w:rPr>
          <w:rFonts w:ascii="Arial" w:hAnsi="Arial" w:eastAsia="Arial" w:cs="Arial"/>
          <w:color w:val="000000"/>
          <w:sz w:val="20"/>
        </w:rPr>
        <w:t xml:space="preserve">  </w:t>
      </w:r>
      <w:r>
        <w:rPr>
          <w:rFonts w:ascii="Arial" w:hAnsi="Arial" w:eastAsia="Arial" w:cs="Arial"/>
          <w:color w:val="000000"/>
          <w:sz w:val="20"/>
          <w:lang w:val="ru-RU"/>
        </w:rPr>
        <w:t xml:space="preserve"> </w:t>
      </w:r>
      <w:r>
        <w:rPr>
          <w:rFonts w:ascii="Arial" w:hAnsi="Arial" w:eastAsia="Arial" w:cs="Arial"/>
          <w:color w:val="000000"/>
          <w:sz w:val="20"/>
        </w:rPr>
        <w:t xml:space="preserve">  </w:t>
      </w:r>
      <w:r>
        <w:rPr>
          <w:rFonts w:ascii="Arial" w:hAnsi="Arial" w:eastAsia="Arial" w:cs="Arial"/>
          <w:color w:val="000000"/>
          <w:sz w:val="20"/>
          <w:lang w:val="ru-RU"/>
        </w:rPr>
        <w:t xml:space="preserve"> </w:t>
      </w:r>
      <w:r>
        <w:rPr>
          <w:lang w:val="sr-Cyrl-RS"/>
        </w:rPr>
        <w:t xml:space="preserve">${</w:t>
      </w:r>
      <w:r>
        <w:rPr>
          <w:lang w:val="sr-Cyrl-RS"/>
        </w:rPr>
        <w:t xml:space="preserve">potpisnik_komitent_sve</w:t>
      </w:r>
      <w:r>
        <w:rPr>
          <w:lang w:val="sr-Cyrl-RS"/>
        </w:rPr>
        <w:t xml:space="preserve">}</w:t>
      </w:r>
      <w:r>
        <w:rPr>
          <w:rFonts w:ascii="Arial" w:hAnsi="Arial" w:eastAsia="Arial" w:cs="Arial"/>
          <w:color w:val="000000"/>
          <w:sz w:val="20"/>
          <w:lang w:val="ru-RU"/>
        </w:rPr>
        <w:t xml:space="preserve">      </w:t>
      </w:r>
      <w:r>
        <w:rPr>
          <w:rFonts w:ascii="Arial" w:hAnsi="Arial" w:eastAsia="Arial" w:cs="Arial"/>
          <w:color w:val="000000"/>
          <w:sz w:val="20"/>
        </w:rPr>
        <w:t xml:space="preserve"> </w:t>
      </w:r>
      <w:permEnd w:id="378364848"/>
      <w:r>
        <w:rPr>
          <w:rFonts w:ascii="Arial" w:hAnsi="Arial" w:eastAsia="Arial" w:cs="Arial"/>
          <w:color w:val="000000"/>
          <w:sz w:val="16"/>
        </w:rPr>
        <w:t xml:space="preserve">                                                                   </w:t>
      </w:r>
      <w:permStart w:edGrp="everyone" w:id="2059948650"/>
      <w:r>
        <w:rPr>
          <w:rFonts w:ascii="Arial" w:hAnsi="Arial" w:eastAsia="Arial" w:cs="Arial"/>
          <w:color w:val="000000"/>
          <w:sz w:val="16"/>
          <w:lang w:val="ru-RU"/>
        </w:rPr>
        <w:t xml:space="preserve">  </w:t>
      </w:r>
      <w:r>
        <w:rPr>
          <w:lang w:val="sr-Cyrl-RS"/>
        </w:rPr>
        <w:t xml:space="preserve">${</w:t>
      </w:r>
      <w:r>
        <w:rPr>
          <w:lang w:val="sr-Cyrl-RS"/>
        </w:rPr>
        <w:t xml:space="preserve">potpisnik_nis_sve</w:t>
      </w:r>
      <w:r>
        <w:rPr>
          <w:lang w:val="sr-Cyrl-RS"/>
        </w:rPr>
        <w:t xml:space="preserve">}</w:t>
      </w:r>
      <w:r>
        <w:rPr>
          <w:rFonts w:ascii="Arial" w:hAnsi="Arial" w:eastAsia="Arial" w:cs="Arial"/>
          <w:color w:val="000000"/>
          <w:sz w:val="16"/>
          <w:lang w:val="ru-RU"/>
        </w:rPr>
        <w:t xml:space="preserve">   </w:t>
      </w:r>
      <w:permEnd w:id="2059948650"/>
      <w:r>
        <w:rPr>
          <w:rFonts w:ascii="Arial" w:hAnsi="Arial" w:eastAsia="Arial" w:cs="Arial"/>
          <w:color w:val="000000"/>
          <w:sz w:val="16"/>
          <w:lang w:val="ru-RU"/>
        </w:rPr>
        <w:tab/>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825"/>
        </w:tabs>
        <w:spacing w:line="235" w:lineRule="atLeast"/>
        <w:ind/>
        <w:rPr>
          <w:rFonts w:ascii="Arial" w:hAnsi="Arial" w:cs="Arial"/>
          <w:lang w:val="ru-RU"/>
        </w:rPr>
      </w:pPr>
      <w:r>
        <w:rPr>
          <w:rFonts w:ascii="Arial" w:hAnsi="Arial" w:eastAsia="Arial" w:cs="Arial"/>
          <w:color w:val="000000"/>
          <w:sz w:val="16"/>
        </w:rPr>
        <w:t xml:space="preserve"> </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6780"/>
        </w:tabs>
        <w:spacing w:line="235" w:lineRule="atLeast"/>
        <w:ind/>
        <w:rPr>
          <w:rFonts w:ascii="Arial" w:hAnsi="Arial" w:cs="Arial"/>
          <w:lang w:val="ru-RU"/>
        </w:rPr>
      </w:pPr>
      <w:r>
        <w:rPr>
          <w:rFonts w:ascii="Arial" w:hAnsi="Arial" w:eastAsia="Arial" w:cs="Arial"/>
          <w:color w:val="000000"/>
          <w:sz w:val="20"/>
          <w:lang w:val="ru-RU"/>
        </w:rPr>
        <w:t xml:space="preserve">_____________________________</w:t>
      </w:r>
      <w:r>
        <w:rPr>
          <w:rFonts w:ascii="Arial" w:hAnsi="Arial" w:eastAsia="Arial" w:cs="Arial"/>
          <w:color w:val="000000"/>
          <w:sz w:val="20"/>
        </w:rPr>
        <w:t xml:space="preserve">                                       </w:t>
      </w:r>
      <w:r>
        <w:rPr>
          <w:rFonts w:ascii="Arial" w:hAnsi="Arial" w:eastAsia="Arial" w:cs="Arial"/>
          <w:color w:val="000000"/>
          <w:sz w:val="20"/>
          <w:lang w:val="ru-RU"/>
        </w:rPr>
        <w:t xml:space="preserve">_____________________________</w:t>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825"/>
        </w:tabs>
        <w:spacing w:line="235" w:lineRule="atLeast"/>
        <w:ind/>
        <w:rPr>
          <w:rFonts w:ascii="Arial" w:hAnsi="Arial" w:cs="Arial"/>
          <w:lang w:val="ru-RU"/>
        </w:rPr>
      </w:pPr>
      <w:r>
        <w:rPr>
          <w:rFonts w:ascii="Arial" w:hAnsi="Arial" w:eastAsia="Arial" w:cs="Arial"/>
          <w:color w:val="000000"/>
          <w:sz w:val="20"/>
        </w:rPr>
        <w:t xml:space="preserve">                   </w:t>
      </w:r>
      <w:r>
        <w:rPr>
          <w:rFonts w:ascii="Arial" w:hAnsi="Arial" w:eastAsia="Arial" w:cs="Arial"/>
          <w:color w:val="000000"/>
          <w:sz w:val="16"/>
        </w:rPr>
        <w:t xml:space="preserve">    </w:t>
      </w:r>
      <w:r>
        <w:rPr>
          <w:rFonts w:ascii="Arial" w:hAnsi="Arial" w:eastAsia="Arial" w:cs="Arial"/>
          <w:color w:val="000000"/>
          <w:sz w:val="16"/>
          <w:lang w:val="ru-RU"/>
        </w:rPr>
        <w:t xml:space="preserve">датум</w:t>
      </w:r>
      <w:r>
        <w:rPr>
          <w:rFonts w:ascii="Arial" w:hAnsi="Arial" w:eastAsia="Arial" w:cs="Arial"/>
          <w:color w:val="000000"/>
          <w:sz w:val="16"/>
        </w:rPr>
        <w:t xml:space="preserve">                                                                                             </w:t>
      </w:r>
      <w:r>
        <w:rPr>
          <w:rFonts w:ascii="Arial" w:hAnsi="Arial" w:eastAsia="Arial" w:cs="Arial"/>
          <w:color w:val="000000"/>
          <w:sz w:val="20"/>
        </w:rPr>
        <w:t xml:space="preserve">              </w:t>
      </w:r>
      <w:r>
        <w:rPr>
          <w:rFonts w:ascii="Arial" w:hAnsi="Arial" w:eastAsia="Arial" w:cs="Arial"/>
          <w:color w:val="000000"/>
          <w:sz w:val="16"/>
        </w:rPr>
        <w:t xml:space="preserve"> </w:t>
      </w:r>
      <w:r>
        <w:rPr>
          <w:rFonts w:ascii="Arial" w:hAnsi="Arial" w:eastAsia="Arial" w:cs="Arial"/>
          <w:color w:val="000000"/>
          <w:sz w:val="16"/>
          <w:lang w:val="ru-RU"/>
        </w:rPr>
        <w:t xml:space="preserve">датум</w:t>
      </w:r>
      <w:r>
        <w:rPr>
          <w:rFonts w:ascii="Arial" w:hAnsi="Arial" w:eastAsia="Arial" w:cs="Arial"/>
          <w:color w:val="000000"/>
          <w:sz w:val="16"/>
          <w:lang w:val="ru-RU"/>
        </w:rPr>
        <w:tab/>
      </w:r>
      <w:r>
        <w:rPr>
          <w:rFonts w:ascii="Arial" w:hAnsi="Arial" w:cs="Arial"/>
          <w:lang w:val="ru-RU"/>
        </w:rPr>
      </w:r>
    </w:p>
    <w:p>
      <w:pPr>
        <w:pBdr>
          <w:top w:val="none" w:color="000000" w:sz="4" w:space="0"/>
          <w:left w:val="none" w:color="000000" w:sz="4" w:space="0"/>
          <w:bottom w:val="none" w:color="000000" w:sz="4" w:space="0"/>
          <w:right w:val="none" w:color="000000" w:sz="4" w:space="0"/>
        </w:pBdr>
        <w:tabs>
          <w:tab w:val="left" w:leader="none" w:pos="825"/>
          <w:tab w:val="left" w:leader="none" w:pos="5790"/>
        </w:tabs>
        <w:spacing w:line="235" w:lineRule="atLeast"/>
        <w:ind/>
        <w:rPr>
          <w:lang w:val="ru-RU"/>
        </w:rPr>
      </w:pPr>
      <w:r>
        <w:rPr>
          <w:rFonts w:ascii="Arial" w:hAnsi="Arial" w:eastAsia="Arial" w:cs="Arial"/>
          <w:color w:val="000000"/>
          <w:sz w:val="16"/>
        </w:rPr>
        <w:t xml:space="preserve"> </w:t>
      </w:r>
      <w:r>
        <w:rPr>
          <w:lang w:val="ru-RU"/>
        </w:rPr>
      </w:r>
    </w:p>
    <w:p>
      <w:pPr>
        <w:pBdr>
          <w:top w:val="none" w:color="000000" w:sz="4" w:space="0"/>
          <w:left w:val="none" w:color="000000" w:sz="4" w:space="0"/>
          <w:bottom w:val="none" w:color="000000" w:sz="4" w:space="0"/>
          <w:right w:val="none" w:color="000000" w:sz="4" w:space="0"/>
        </w:pBdr>
        <w:spacing w:line="235" w:lineRule="atLeast"/>
        <w:ind/>
        <w:rPr>
          <w:lang w:val="ru-RU"/>
        </w:rPr>
      </w:pPr>
      <w:r>
        <w:rPr>
          <w:lang w:val="ru-RU"/>
        </w:rPr>
      </w:r>
      <w:r>
        <w:rPr>
          <w:lang w:val="ru-RU"/>
        </w:rPr>
      </w:r>
    </w:p>
    <w:p>
      <w:pPr>
        <w:pBdr/>
        <w:spacing/>
        <w:ind/>
        <w:rPr>
          <w:lang w:val="ru-RU"/>
        </w:rPr>
      </w:pPr>
      <w:r>
        <w:rPr>
          <w:lang w:val="ru-RU"/>
        </w:rPr>
      </w:r>
      <w:r>
        <w:rPr>
          <w:lang w:val="ru-RU"/>
        </w:rPr>
      </w:r>
    </w:p>
    <w:sectPr>
      <w:headerReference w:type="default" r:id="rId9"/>
      <w:footerReference w:type="default" r:id="rId10"/>
      <w:footnotePr/>
      <w:endnotePr/>
      <w:type w:val="nextPage"/>
      <w:pgSz w:h="15840" w:orient="portrait" w:w="12240"/>
      <w:pgMar w:top="1417" w:right="1417" w:bottom="1417" w:left="1417" w:header="720" w:footer="720" w:gutter="0"/>
      <w:pgNumType w:start="1"/>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Courier New">
    <w:panose1 w:val="02070309020205020404"/>
  </w:font>
  <w:font w:name="Symbol">
    <w:panose1 w:val="05010000000000000000"/>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6"/>
      <w:pBdr/>
      <w:spacing/>
      <w:ind/>
      <w:jc w:val="right"/>
      <w:rPr/>
    </w:pPr>
    <w:r>
      <w:t xml:space="preserve">ТФУ.ХИП.22                                                                                                                                                                    </w:t>
    </w:r>
    <w:r>
      <w:fldChar w:fldCharType="begin"/>
    </w:r>
    <w:r>
      <w:instrText xml:space="preserve">PAGE \* MERGEFORMAT</w:instrText>
    </w:r>
    <w:r>
      <w:fldChar w:fldCharType="separate"/>
    </w:r>
    <w:r>
      <w:t xml:space="preserve">1</w:t>
    </w:r>
    <w:r>
      <w:fldChar w:fldCharType="end"/>
    </w:r>
    <w:r/>
  </w:p>
  <w:p>
    <w:pPr>
      <w:pStyle w:val="956"/>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54"/>
      <w:pBdr/>
      <w:tabs>
        <w:tab w:val="clear" w:leader="none" w:pos="4703"/>
        <w:tab w:val="left" w:leader="none" w:pos="8280"/>
      </w:tabs>
      <w:spacing/>
      <w:ind w:left="4320"/>
      <w:rPr/>
    </w:pPr>
    <w: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align>left</wp:align>
              </wp:positionH>
              <wp:positionV relativeFrom="paragraph">
                <wp:posOffset>-218302</wp:posOffset>
              </wp:positionV>
              <wp:extent cx="1621996" cy="40365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a:picLocks noChangeAspect="1"/>
                      </pic:cNvPicPr>
                      <pic:nvPr/>
                    </pic:nvPicPr>
                    <pic:blipFill>
                      <a:blip r:embed="rId1"/>
                      <a:stretch/>
                    </pic:blipFill>
                    <pic:spPr bwMode="auto">
                      <a:xfrm>
                        <a:off x="0" y="0"/>
                        <a:ext cx="1621996" cy="403654"/>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so-position-horizontal:left;mso-position-vertical-relative:text;margin-top:-17.19pt;mso-position-vertical:absolute;width:127.72pt;height:31.78pt;mso-wrap-distance-left:9.00pt;mso-wrap-distance-top:0.00pt;mso-wrap-distance-right:9.00pt;mso-wrap-distance-bottom:0.00pt;z-index:1;" stroked="false">
              <v:imagedata r:id="rId1" o:title=""/>
              <o:lock v:ext="edit" rotation="t"/>
            </v:shape>
          </w:pict>
        </mc:Fallback>
      </mc:AlternateContent>
    </w:r>
    <w:r>
      <w:rPr>
        <w:rFonts w:ascii="Arial" w:hAnsi="Arial" w:cs="Arial"/>
        <w:i/>
        <w:sz w:val="20"/>
        <w:szCs w:val="16"/>
      </w:rPr>
      <w:t xml:space="preserve">                                                               Типска форма</w:t>
    </w:r>
    <w:r/>
  </w:p>
  <w:p>
    <w:pPr>
      <w:pStyle w:val="954"/>
      <w:pBdr/>
      <w:spacing/>
      <w:ind/>
      <w:rPr/>
    </w:pPr>
    <w:r/>
    <w:r/>
  </w:p>
  <w:p>
    <w:pPr>
      <w:pStyle w:val="954"/>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102D5"/>
    <w:lvl w:ilvl="0">
      <w:isLgl w:val="false"/>
      <w:lvlJc w:val="left"/>
      <w:lvlText w:val="%1."/>
      <w:numFmt w:val="decimal"/>
      <w:pPr>
        <w:pBdr/>
        <w:spacing/>
        <w:ind w:hanging="360" w:left="360"/>
      </w:pPr>
      <w:rPr/>
      <w:start w:val="1"/>
      <w:suff w:val="tab"/>
    </w:lvl>
    <w:lvl w:ilvl="1">
      <w:isLgl w:val="false"/>
      <w:lvlJc w:val="left"/>
      <w:lvlText w:val=""/>
      <w:numFmt w:val="bullet"/>
      <w:pPr>
        <w:pBdr/>
        <w:spacing/>
        <w:ind w:hanging="432" w:left="432"/>
      </w:pPr>
      <w:rPr>
        <w:rFonts w:hint="default" w:ascii="Symbol" w:hAnsi="Symbol" w:eastAsia="Symbol" w:cs="Symbol"/>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1">
    <w:nsid w:val="0CB77400"/>
    <w:lvl w:ilvl="0">
      <w:isLgl w:val="false"/>
      <w:lvlJc w:val="left"/>
      <w:lvlText w:val="%1."/>
      <w:numFmt w:val="decimal"/>
      <w:pPr>
        <w:pBdr/>
        <w:spacing/>
        <w:ind w:hanging="360" w:left="360"/>
      </w:pPr>
      <w:rPr/>
      <w:start w:val="1"/>
      <w:suff w:val="tab"/>
    </w:lvl>
    <w:lvl w:ilvl="1">
      <w:isLgl w:val="false"/>
      <w:lvlJc w:val="left"/>
      <w:lvlText w:val="%2.1"/>
      <w:numFmt w:val="decimal"/>
      <w:pPr>
        <w:pBdr/>
        <w:spacing/>
        <w:ind w:hanging="432" w:left="432"/>
      </w:pPr>
      <w:rPr>
        <w:color w:val="000000"/>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2">
    <w:nsid w:val="1DBA27CE"/>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3">
    <w:nsid w:val="2016287F"/>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36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36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360" w:left="6480"/>
      </w:pPr>
      <w:rPr/>
      <w:start w:val="1"/>
      <w:suff w:val="tab"/>
    </w:lvl>
  </w:abstractNum>
  <w:abstractNum w:abstractNumId="4">
    <w:nsid w:val="29252FD7"/>
    <w:lvl w:ilvl="0">
      <w:isLgl w:val="false"/>
      <w:lvlJc w:val="left"/>
      <w:lvlText w:val="%1."/>
      <w:numFmt w:val="decimal"/>
      <w:pPr>
        <w:pBdr/>
        <w:spacing/>
        <w:ind w:hanging="360" w:left="360"/>
      </w:pPr>
      <w:rPr/>
      <w:start w:val="1"/>
      <w:suff w:val="tab"/>
    </w:lvl>
    <w:lvl w:ilvl="1">
      <w:isLgl w:val="false"/>
      <w:lvlJc w:val="left"/>
      <w:lvlText w:val=""/>
      <w:numFmt w:val="bullet"/>
      <w:pPr>
        <w:pBdr/>
        <w:spacing/>
        <w:ind w:hanging="432" w:left="432"/>
      </w:pPr>
      <w:rPr>
        <w:rFonts w:hint="default" w:ascii="Symbol" w:hAnsi="Symbol" w:eastAsia="Symbol" w:cs="Symbol"/>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5">
    <w:nsid w:val="32080D31"/>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6">
    <w:nsid w:val="33D3767B"/>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7">
    <w:nsid w:val="74884842"/>
    <w:lvl w:ilvl="0">
      <w:isLgl w:val="false"/>
      <w:lvlJc w:val="left"/>
      <w:lvlText w:val=""/>
      <w:numFmt w:val="bullet"/>
      <w:pPr>
        <w:pBdr/>
        <w:spacing/>
        <w:ind w:hanging="360" w:left="1440"/>
      </w:pPr>
      <w:rPr>
        <w:rFonts w:hint="default" w:ascii="Symbol" w:hAnsi="Symbol" w:eastAsia="Symbol" w:cs="Symbol"/>
      </w:rPr>
      <w:start w:val="1"/>
      <w:suff w:val="tab"/>
    </w:lvl>
    <w:lvl w:ilvl="1">
      <w:isLgl w:val="false"/>
      <w:lvlJc w:val="left"/>
      <w:lvlText w:val="o"/>
      <w:numFmt w:val="bullet"/>
      <w:pPr>
        <w:pBdr/>
        <w:spacing/>
        <w:ind w:hanging="360" w:left="2160"/>
      </w:pPr>
      <w:rPr>
        <w:rFonts w:hint="default" w:ascii="Courier New" w:hAnsi="Courier New" w:eastAsia="Courier New" w:cs="Courier New"/>
      </w:rPr>
      <w:start w:val="1"/>
      <w:suff w:val="tab"/>
    </w:lvl>
    <w:lvl w:ilvl="2">
      <w:isLgl w:val="false"/>
      <w:lvlJc w:val="left"/>
      <w:lvlText w:val=""/>
      <w:numFmt w:val="bullet"/>
      <w:pPr>
        <w:pBdr/>
        <w:spacing/>
        <w:ind w:hanging="360" w:left="2880"/>
      </w:pPr>
      <w:rPr>
        <w:rFonts w:hint="default" w:ascii="Wingdings" w:hAnsi="Wingdings" w:eastAsia="Wingdings" w:cs="Wingdings"/>
      </w:rPr>
      <w:start w:val="1"/>
      <w:suff w:val="tab"/>
    </w:lvl>
    <w:lvl w:ilvl="3">
      <w:isLgl w:val="false"/>
      <w:lvlJc w:val="left"/>
      <w:lvlText w:val=""/>
      <w:numFmt w:val="bullet"/>
      <w:pPr>
        <w:pBdr/>
        <w:spacing/>
        <w:ind w:hanging="360" w:left="3600"/>
      </w:pPr>
      <w:rPr>
        <w:rFonts w:hint="default" w:ascii="Symbol" w:hAnsi="Symbol" w:eastAsia="Symbol" w:cs="Symbol"/>
      </w:rPr>
      <w:start w:val="1"/>
      <w:suff w:val="tab"/>
    </w:lvl>
    <w:lvl w:ilvl="4">
      <w:isLgl w:val="false"/>
      <w:lvlJc w:val="left"/>
      <w:lvlText w:val="o"/>
      <w:numFmt w:val="bullet"/>
      <w:pPr>
        <w:pBdr/>
        <w:spacing/>
        <w:ind w:hanging="360" w:left="4320"/>
      </w:pPr>
      <w:rPr>
        <w:rFonts w:hint="default" w:ascii="Courier New" w:hAnsi="Courier New" w:eastAsia="Courier New" w:cs="Courier New"/>
      </w:rPr>
      <w:start w:val="1"/>
      <w:suff w:val="tab"/>
    </w:lvl>
    <w:lvl w:ilvl="5">
      <w:isLgl w:val="false"/>
      <w:lvlJc w:val="left"/>
      <w:lvlText w:val=""/>
      <w:numFmt w:val="bullet"/>
      <w:pPr>
        <w:pBdr/>
        <w:spacing/>
        <w:ind w:hanging="360" w:left="5040"/>
      </w:pPr>
      <w:rPr>
        <w:rFonts w:hint="default" w:ascii="Wingdings" w:hAnsi="Wingdings" w:eastAsia="Wingdings" w:cs="Wingdings"/>
      </w:rPr>
      <w:start w:val="1"/>
      <w:suff w:val="tab"/>
    </w:lvl>
    <w:lvl w:ilvl="6">
      <w:isLgl w:val="false"/>
      <w:lvlJc w:val="left"/>
      <w:lvlText w:val=""/>
      <w:numFmt w:val="bullet"/>
      <w:pPr>
        <w:pBdr/>
        <w:spacing/>
        <w:ind w:hanging="360" w:left="5760"/>
      </w:pPr>
      <w:rPr>
        <w:rFonts w:hint="default" w:ascii="Symbol" w:hAnsi="Symbol" w:eastAsia="Symbol" w:cs="Symbol"/>
      </w:rPr>
      <w:start w:val="1"/>
      <w:suff w:val="tab"/>
    </w:lvl>
    <w:lvl w:ilvl="7">
      <w:isLgl w:val="false"/>
      <w:lvlJc w:val="left"/>
      <w:lvlText w:val="o"/>
      <w:numFmt w:val="bullet"/>
      <w:pPr>
        <w:pBdr/>
        <w:spacing/>
        <w:ind w:hanging="360" w:left="6480"/>
      </w:pPr>
      <w:rPr>
        <w:rFonts w:hint="default" w:ascii="Courier New" w:hAnsi="Courier New" w:eastAsia="Courier New" w:cs="Courier New"/>
      </w:rPr>
      <w:start w:val="1"/>
      <w:suff w:val="tab"/>
    </w:lvl>
    <w:lvl w:ilvl="8">
      <w:isLgl w:val="false"/>
      <w:lvlJc w:val="left"/>
      <w:lvlText w:val=""/>
      <w:numFmt w:val="bullet"/>
      <w:pPr>
        <w:pBdr/>
        <w:spacing/>
        <w:ind w:hanging="360" w:left="7200"/>
      </w:pPr>
      <w:rPr>
        <w:rFonts w:hint="default" w:ascii="Wingdings" w:hAnsi="Wingdings" w:eastAsia="Wingdings" w:cs="Wingdings"/>
      </w:rPr>
      <w:start w:val="1"/>
      <w:suff w:val="tab"/>
    </w:lvl>
  </w:abstractNum>
  <w:abstractNum w:abstractNumId="8">
    <w:nsid w:val="7E234896"/>
    <w:lvl w:ilvl="0">
      <w:isLgl w:val="false"/>
      <w:lvlJc w:val="left"/>
      <w:lvlText w:val=""/>
      <w:numFmt w:val="bullet"/>
      <w:pPr>
        <w:pBdr/>
        <w:spacing/>
        <w:ind w:hanging="360" w:left="1494"/>
      </w:pPr>
      <w:rPr>
        <w:rFonts w:hint="default" w:ascii="Symbol" w:hAnsi="Symbol" w:eastAsia="Symbol" w:cs="Symbol"/>
      </w:rPr>
      <w:start w:val="1"/>
      <w:suff w:val="tab"/>
    </w:lvl>
    <w:lvl w:ilvl="1">
      <w:isLgl w:val="false"/>
      <w:lvlJc w:val="left"/>
      <w:lvlText w:val="o"/>
      <w:numFmt w:val="bullet"/>
      <w:pPr>
        <w:pBdr/>
        <w:spacing/>
        <w:ind w:hanging="360" w:left="2214"/>
      </w:pPr>
      <w:rPr>
        <w:rFonts w:hint="default" w:ascii="Courier New" w:hAnsi="Courier New" w:eastAsia="Courier New" w:cs="Courier New"/>
      </w:rPr>
      <w:start w:val="1"/>
      <w:suff w:val="tab"/>
    </w:lvl>
    <w:lvl w:ilvl="2">
      <w:isLgl w:val="false"/>
      <w:lvlJc w:val="left"/>
      <w:lvlText w:val=""/>
      <w:numFmt w:val="bullet"/>
      <w:pPr>
        <w:pBdr/>
        <w:spacing/>
        <w:ind w:hanging="360" w:left="2934"/>
      </w:pPr>
      <w:rPr>
        <w:rFonts w:hint="default" w:ascii="Wingdings" w:hAnsi="Wingdings" w:eastAsia="Wingdings" w:cs="Wingdings"/>
      </w:rPr>
      <w:start w:val="1"/>
      <w:suff w:val="tab"/>
    </w:lvl>
    <w:lvl w:ilvl="3">
      <w:isLgl w:val="false"/>
      <w:lvlJc w:val="left"/>
      <w:lvlText w:val=""/>
      <w:numFmt w:val="bullet"/>
      <w:pPr>
        <w:pBdr/>
        <w:spacing/>
        <w:ind w:hanging="360" w:left="3654"/>
      </w:pPr>
      <w:rPr>
        <w:rFonts w:hint="default" w:ascii="Symbol" w:hAnsi="Symbol" w:eastAsia="Symbol" w:cs="Symbol"/>
      </w:rPr>
      <w:start w:val="1"/>
      <w:suff w:val="tab"/>
    </w:lvl>
    <w:lvl w:ilvl="4">
      <w:isLgl w:val="false"/>
      <w:lvlJc w:val="left"/>
      <w:lvlText w:val="o"/>
      <w:numFmt w:val="bullet"/>
      <w:pPr>
        <w:pBdr/>
        <w:spacing/>
        <w:ind w:hanging="360" w:left="4374"/>
      </w:pPr>
      <w:rPr>
        <w:rFonts w:hint="default" w:ascii="Courier New" w:hAnsi="Courier New" w:eastAsia="Courier New" w:cs="Courier New"/>
      </w:rPr>
      <w:start w:val="1"/>
      <w:suff w:val="tab"/>
    </w:lvl>
    <w:lvl w:ilvl="5">
      <w:isLgl w:val="false"/>
      <w:lvlJc w:val="left"/>
      <w:lvlText w:val=""/>
      <w:numFmt w:val="bullet"/>
      <w:pPr>
        <w:pBdr/>
        <w:spacing/>
        <w:ind w:hanging="360" w:left="5094"/>
      </w:pPr>
      <w:rPr>
        <w:rFonts w:hint="default" w:ascii="Wingdings" w:hAnsi="Wingdings" w:eastAsia="Wingdings" w:cs="Wingdings"/>
      </w:rPr>
      <w:start w:val="1"/>
      <w:suff w:val="tab"/>
    </w:lvl>
    <w:lvl w:ilvl="6">
      <w:isLgl w:val="false"/>
      <w:lvlJc w:val="left"/>
      <w:lvlText w:val=""/>
      <w:numFmt w:val="bullet"/>
      <w:pPr>
        <w:pBdr/>
        <w:spacing/>
        <w:ind w:hanging="360" w:left="5814"/>
      </w:pPr>
      <w:rPr>
        <w:rFonts w:hint="default" w:ascii="Symbol" w:hAnsi="Symbol" w:eastAsia="Symbol" w:cs="Symbol"/>
      </w:rPr>
      <w:start w:val="1"/>
      <w:suff w:val="tab"/>
    </w:lvl>
    <w:lvl w:ilvl="7">
      <w:isLgl w:val="false"/>
      <w:lvlJc w:val="left"/>
      <w:lvlText w:val="o"/>
      <w:numFmt w:val="bullet"/>
      <w:pPr>
        <w:pBdr/>
        <w:spacing/>
        <w:ind w:hanging="360" w:left="6534"/>
      </w:pPr>
      <w:rPr>
        <w:rFonts w:hint="default" w:ascii="Courier New" w:hAnsi="Courier New" w:eastAsia="Courier New" w:cs="Courier New"/>
      </w:rPr>
      <w:start w:val="1"/>
      <w:suff w:val="tab"/>
    </w:lvl>
    <w:lvl w:ilvl="8">
      <w:isLgl w:val="false"/>
      <w:lvlJc w:val="left"/>
      <w:lvlText w:val=""/>
      <w:numFmt w:val="bullet"/>
      <w:pPr>
        <w:pBdr/>
        <w:spacing/>
        <w:ind w:hanging="360" w:left="7254"/>
      </w:pPr>
      <w:rPr>
        <w:rFonts w:hint="default" w:ascii="Wingdings" w:hAnsi="Wingdings" w:eastAsia="Wingdings" w:cs="Wingdings"/>
      </w:rPr>
      <w:start w:val="1"/>
      <w:suff w:val="tab"/>
    </w:lvl>
  </w:abstractNum>
  <w:num w:numId="1">
    <w:abstractNumId w:val="1"/>
  </w:num>
  <w:num w:numId="2">
    <w:abstractNumId w:val="4"/>
  </w:num>
  <w:num w:numId="3">
    <w:abstractNumId w:val="5"/>
  </w:num>
  <w:num w:numId="4">
    <w:abstractNumId w:val="7"/>
  </w:num>
  <w:num w:numId="5">
    <w:abstractNumId w:val="8"/>
  </w:num>
  <w:num w:numId="6">
    <w:abstractNumId w:val="3"/>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NeINF8ZXRbyf/cZb5Id+z4rx/z9x4cB50xzpwCsavbzd/5d8E5g/yORICfmRmEOPIbrLNzUWP77xCWv8AcEQNg==" w:salt="vcIxZ5hjOkIX5cv+IpqH+Q=="/>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77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7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7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7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7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7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7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7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7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7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7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7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7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7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7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7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7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7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7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7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7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7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7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7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7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7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77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7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7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7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7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7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77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7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7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7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7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7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7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7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7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7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7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7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7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7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7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7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7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7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7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7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7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7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7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7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7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77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7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7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7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7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7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77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7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7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7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7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7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77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77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77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77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7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77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768" w:default="1">
    <w:name w:val="Normal"/>
    <w:qFormat/>
    <w:pPr>
      <w:pBdr/>
      <w:spacing/>
      <w:ind/>
    </w:pPr>
  </w:style>
  <w:style w:type="paragraph" w:styleId="769">
    <w:name w:val="Heading 1"/>
    <w:basedOn w:val="768"/>
    <w:next w:val="768"/>
    <w:link w:val="908"/>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770">
    <w:name w:val="Heading 2"/>
    <w:basedOn w:val="768"/>
    <w:next w:val="768"/>
    <w:link w:val="909"/>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771">
    <w:name w:val="Heading 3"/>
    <w:basedOn w:val="768"/>
    <w:next w:val="768"/>
    <w:link w:val="910"/>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772">
    <w:name w:val="Heading 4"/>
    <w:basedOn w:val="768"/>
    <w:next w:val="768"/>
    <w:link w:val="911"/>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773">
    <w:name w:val="Heading 5"/>
    <w:basedOn w:val="768"/>
    <w:next w:val="768"/>
    <w:link w:val="912"/>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774">
    <w:name w:val="Heading 6"/>
    <w:basedOn w:val="768"/>
    <w:next w:val="768"/>
    <w:link w:val="913"/>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775">
    <w:name w:val="Heading 7"/>
    <w:basedOn w:val="768"/>
    <w:next w:val="768"/>
    <w:link w:val="914"/>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776">
    <w:name w:val="Heading 8"/>
    <w:basedOn w:val="768"/>
    <w:next w:val="768"/>
    <w:link w:val="915"/>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777">
    <w:name w:val="Heading 9"/>
    <w:basedOn w:val="768"/>
    <w:next w:val="768"/>
    <w:link w:val="916"/>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778" w:default="1">
    <w:name w:val="Default Paragraph Font"/>
    <w:uiPriority w:val="1"/>
    <w:semiHidden/>
    <w:unhideWhenUsed/>
    <w:pPr>
      <w:pBdr/>
      <w:spacing/>
      <w:ind/>
    </w:pPr>
  </w:style>
  <w:style w:type="table" w:styleId="77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80" w:default="1">
    <w:name w:val="No List"/>
    <w:uiPriority w:val="99"/>
    <w:semiHidden/>
    <w:unhideWhenUsed/>
    <w:pPr>
      <w:pBdr/>
      <w:spacing/>
      <w:ind/>
    </w:pPr>
  </w:style>
  <w:style w:type="table" w:styleId="781">
    <w:name w:val="Grid Table Light"/>
    <w:basedOn w:val="779"/>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1 Light Accent 1"/>
    <w:basedOn w:val="779"/>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1 Light Accent 2"/>
    <w:basedOn w:val="779"/>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1 Light Accent 3"/>
    <w:basedOn w:val="779"/>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1 Light Accent 4"/>
    <w:basedOn w:val="779"/>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1 Light Accent 5"/>
    <w:basedOn w:val="779"/>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1 Light Accent 6"/>
    <w:basedOn w:val="779"/>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2 Accent 1"/>
    <w:basedOn w:val="779"/>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2 Accent 2"/>
    <w:basedOn w:val="779"/>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2 Accent 3"/>
    <w:basedOn w:val="779"/>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2 Accent 4"/>
    <w:basedOn w:val="779"/>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2 Accent 5"/>
    <w:basedOn w:val="779"/>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2 Accent 6"/>
    <w:basedOn w:val="779"/>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3 Accent 1"/>
    <w:basedOn w:val="779"/>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3 Accent 2"/>
    <w:basedOn w:val="779"/>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3 Accent 3"/>
    <w:basedOn w:val="779"/>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3 Accent 4"/>
    <w:basedOn w:val="779"/>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3 Accent 5"/>
    <w:basedOn w:val="779"/>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3 Accent 6"/>
    <w:basedOn w:val="779"/>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4 Accent 1"/>
    <w:basedOn w:val="779"/>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4 Accent 2"/>
    <w:basedOn w:val="779"/>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4 Accent 3"/>
    <w:basedOn w:val="779"/>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4 Accent 4"/>
    <w:basedOn w:val="779"/>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4 Accent 5"/>
    <w:basedOn w:val="779"/>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4 Accent 6"/>
    <w:basedOn w:val="779"/>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5 Dark Accent 2"/>
    <w:basedOn w:val="77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5 Dark Accent 3"/>
    <w:basedOn w:val="77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5 Dark Accent 5"/>
    <w:basedOn w:val="77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5 Dark Accent 6"/>
    <w:basedOn w:val="77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6 Colorful Accent 1"/>
    <w:basedOn w:val="779"/>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6 Colorful Accent 2"/>
    <w:basedOn w:val="779"/>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6 Colorful Accent 3"/>
    <w:basedOn w:val="779"/>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6 Colorful Accent 4"/>
    <w:basedOn w:val="779"/>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6 Colorful Accent 5"/>
    <w:basedOn w:val="779"/>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6 Colorful Accent 6"/>
    <w:basedOn w:val="779"/>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7 Colorful Accent 1"/>
    <w:basedOn w:val="779"/>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7 Colorful Accent 2"/>
    <w:basedOn w:val="779"/>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7 Colorful Accent 3"/>
    <w:basedOn w:val="779"/>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7 Colorful Accent 4"/>
    <w:basedOn w:val="779"/>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7 Colorful Accent 5"/>
    <w:basedOn w:val="779"/>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7 Colorful Accent 6"/>
    <w:basedOn w:val="779"/>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1 Light Accent 1"/>
    <w:basedOn w:val="77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1 Light Accent 2"/>
    <w:basedOn w:val="77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1 Light Accent 3"/>
    <w:basedOn w:val="77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1 Light Accent 4"/>
    <w:basedOn w:val="77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1 Light Accent 5"/>
    <w:basedOn w:val="77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1 Light Accent 6"/>
    <w:basedOn w:val="77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2 Accent 1"/>
    <w:basedOn w:val="779"/>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2 Accent 2"/>
    <w:basedOn w:val="779"/>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2 Accent 3"/>
    <w:basedOn w:val="779"/>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2 Accent 4"/>
    <w:basedOn w:val="779"/>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2 Accent 5"/>
    <w:basedOn w:val="779"/>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2 Accent 6"/>
    <w:basedOn w:val="779"/>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3 Accent 1"/>
    <w:basedOn w:val="779"/>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3 Accent 2"/>
    <w:basedOn w:val="779"/>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3 Accent 3"/>
    <w:basedOn w:val="779"/>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3 Accent 4"/>
    <w:basedOn w:val="779"/>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3 Accent 5"/>
    <w:basedOn w:val="779"/>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3 Accent 6"/>
    <w:basedOn w:val="779"/>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4 Accent 1"/>
    <w:basedOn w:val="779"/>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4 Accent 2"/>
    <w:basedOn w:val="779"/>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4 Accent 3"/>
    <w:basedOn w:val="779"/>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4 Accent 4"/>
    <w:basedOn w:val="779"/>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4 Accent 5"/>
    <w:basedOn w:val="779"/>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4 Accent 6"/>
    <w:basedOn w:val="779"/>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5 Dark Accent 1"/>
    <w:basedOn w:val="779"/>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5 Dark Accent 2"/>
    <w:basedOn w:val="779"/>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5 Dark Accent 3"/>
    <w:basedOn w:val="779"/>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5 Dark Accent 4"/>
    <w:basedOn w:val="779"/>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5 Dark Accent 5"/>
    <w:basedOn w:val="779"/>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5 Dark Accent 6"/>
    <w:basedOn w:val="779"/>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6 Colorful Accent 1"/>
    <w:basedOn w:val="779"/>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6 Colorful Accent 2"/>
    <w:basedOn w:val="779"/>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6 Colorful Accent 3"/>
    <w:basedOn w:val="779"/>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st Table 6 Colorful Accent 4"/>
    <w:basedOn w:val="779"/>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st Table 6 Colorful Accent 5"/>
    <w:basedOn w:val="779"/>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st Table 6 Colorful Accent 6"/>
    <w:basedOn w:val="779"/>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7 Colorful Accent 1"/>
    <w:basedOn w:val="779"/>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7 Colorful Accent 2"/>
    <w:basedOn w:val="779"/>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7 Colorful Accent 3"/>
    <w:basedOn w:val="779"/>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7 Colorful Accent 4"/>
    <w:basedOn w:val="779"/>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7 Colorful Accent 5"/>
    <w:basedOn w:val="779"/>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7 Colorful Accent 6"/>
    <w:basedOn w:val="779"/>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4">
    <w:name w:val="Placeholder Text"/>
    <w:basedOn w:val="778"/>
    <w:uiPriority w:val="99"/>
    <w:semiHidden/>
    <w:pPr>
      <w:pBdr/>
      <w:spacing/>
      <w:ind/>
    </w:pPr>
    <w:rPr>
      <w:color w:val="666666"/>
    </w:rPr>
  </w:style>
  <w:style w:type="table" w:styleId="865">
    <w:name w:val="Table Grid"/>
    <w:basedOn w:val="779"/>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Plain Table 1"/>
    <w:basedOn w:val="779"/>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Plain Table 2"/>
    <w:basedOn w:val="779"/>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Plain Table 3"/>
    <w:basedOn w:val="779"/>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Plain Table 4"/>
    <w:basedOn w:val="779"/>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Plain Table 5"/>
    <w:basedOn w:val="779"/>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w:basedOn w:val="779"/>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2"/>
    <w:basedOn w:val="779"/>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3"/>
    <w:basedOn w:val="779"/>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4"/>
    <w:basedOn w:val="779"/>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5 Dark"/>
    <w:basedOn w:val="77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5 Dark- Accent 1"/>
    <w:basedOn w:val="77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Grid Table 5 Dark- Accent 4"/>
    <w:basedOn w:val="779"/>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6 Colorful"/>
    <w:basedOn w:val="779"/>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7 Colorful"/>
    <w:basedOn w:val="779"/>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1 Light"/>
    <w:basedOn w:val="779"/>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2"/>
    <w:basedOn w:val="779"/>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3"/>
    <w:basedOn w:val="779"/>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4"/>
    <w:basedOn w:val="779"/>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5 Dark"/>
    <w:basedOn w:val="779"/>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6 Colorful"/>
    <w:basedOn w:val="779"/>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7 Colorful"/>
    <w:basedOn w:val="779"/>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Lined - Accent"/>
    <w:basedOn w:val="779"/>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Lined - Accent 1"/>
    <w:basedOn w:val="779"/>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Lined - Accent 2"/>
    <w:basedOn w:val="779"/>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Lined - Accent 3"/>
    <w:basedOn w:val="779"/>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Lined - Accent 4"/>
    <w:basedOn w:val="779"/>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Lined - Accent 5"/>
    <w:basedOn w:val="779"/>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Lined - Accent 6"/>
    <w:basedOn w:val="779"/>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Bordered &amp; Lined - Accent"/>
    <w:basedOn w:val="779"/>
    <w:uiPriority w:val="99"/>
    <w:pPr>
      <w:pBdr/>
      <w:spacing w:after="0" w:line="240" w:lineRule="auto"/>
      <w:ind/>
    </w:pPr>
    <w:rPr>
      <w:color w:val="404040"/>
      <w:sz w:val="20"/>
      <w:szCs w:val="20"/>
      <w:lang w:val="sr-Latn-RS"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Bordered &amp; Lined - Accent 1"/>
    <w:basedOn w:val="779"/>
    <w:uiPriority w:val="99"/>
    <w:pPr>
      <w:pBdr/>
      <w:spacing w:after="0" w:line="240" w:lineRule="auto"/>
      <w:ind/>
    </w:pPr>
    <w:rPr>
      <w:color w:val="404040"/>
      <w:sz w:val="20"/>
      <w:szCs w:val="20"/>
      <w:lang w:val="sr-Latn-RS"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Bordered &amp; Lined - Accent 2"/>
    <w:basedOn w:val="779"/>
    <w:uiPriority w:val="99"/>
    <w:pPr>
      <w:pBdr/>
      <w:spacing w:after="0" w:line="240" w:lineRule="auto"/>
      <w:ind/>
    </w:pPr>
    <w:rPr>
      <w:color w:val="404040"/>
      <w:sz w:val="20"/>
      <w:szCs w:val="20"/>
      <w:lang w:val="sr-Latn-RS"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Bordered &amp; Lined - Accent 3"/>
    <w:basedOn w:val="779"/>
    <w:uiPriority w:val="99"/>
    <w:pPr>
      <w:pBdr/>
      <w:spacing w:after="0" w:line="240" w:lineRule="auto"/>
      <w:ind/>
    </w:pPr>
    <w:rPr>
      <w:color w:val="404040"/>
      <w:sz w:val="20"/>
      <w:szCs w:val="20"/>
      <w:lang w:val="sr-Latn-RS"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Bordered &amp; Lined - Accent 4"/>
    <w:basedOn w:val="779"/>
    <w:uiPriority w:val="99"/>
    <w:pPr>
      <w:pBdr/>
      <w:spacing w:after="0" w:line="240" w:lineRule="auto"/>
      <w:ind/>
    </w:pPr>
    <w:rPr>
      <w:color w:val="404040"/>
      <w:sz w:val="20"/>
      <w:szCs w:val="20"/>
      <w:lang w:val="sr-Latn-RS"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Bordered &amp; Lined - Accent 5"/>
    <w:basedOn w:val="779"/>
    <w:uiPriority w:val="99"/>
    <w:pPr>
      <w:pBdr/>
      <w:spacing w:after="0" w:line="240" w:lineRule="auto"/>
      <w:ind/>
    </w:pPr>
    <w:rPr>
      <w:color w:val="404040"/>
      <w:sz w:val="20"/>
      <w:szCs w:val="20"/>
      <w:lang w:val="sr-Latn-RS"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Bordered &amp; Lined - Accent 6"/>
    <w:basedOn w:val="779"/>
    <w:uiPriority w:val="99"/>
    <w:pPr>
      <w:pBdr/>
      <w:spacing w:after="0" w:line="240" w:lineRule="auto"/>
      <w:ind/>
    </w:pPr>
    <w:rPr>
      <w:color w:val="404040"/>
      <w:sz w:val="20"/>
      <w:szCs w:val="20"/>
      <w:lang w:val="sr-Latn-RS"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Bordered"/>
    <w:basedOn w:val="779"/>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Bordered - Accent 1"/>
    <w:basedOn w:val="779"/>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Bordered - Accent 2"/>
    <w:basedOn w:val="779"/>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Bordered - Accent 3"/>
    <w:basedOn w:val="779"/>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Bordered - Accent 4"/>
    <w:basedOn w:val="779"/>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Bordered - Accent 5"/>
    <w:basedOn w:val="779"/>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Bordered - Accent 6"/>
    <w:basedOn w:val="779"/>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08" w:customStyle="1">
    <w:name w:val="Heading 1 Char"/>
    <w:basedOn w:val="778"/>
    <w:link w:val="769"/>
    <w:uiPriority w:val="9"/>
    <w:pPr>
      <w:pBdr/>
      <w:spacing/>
      <w:ind/>
    </w:pPr>
    <w:rPr>
      <w:rFonts w:ascii="Arial" w:hAnsi="Arial" w:eastAsia="Arial" w:cs="Arial"/>
      <w:color w:val="2e74b5" w:themeColor="accent1" w:themeShade="BF"/>
      <w:sz w:val="40"/>
      <w:szCs w:val="40"/>
    </w:rPr>
  </w:style>
  <w:style w:type="character" w:styleId="909" w:customStyle="1">
    <w:name w:val="Heading 2 Char"/>
    <w:basedOn w:val="778"/>
    <w:link w:val="770"/>
    <w:uiPriority w:val="9"/>
    <w:pPr>
      <w:pBdr/>
      <w:spacing/>
      <w:ind/>
    </w:pPr>
    <w:rPr>
      <w:rFonts w:ascii="Arial" w:hAnsi="Arial" w:eastAsia="Arial" w:cs="Arial"/>
      <w:color w:val="2e74b5" w:themeColor="accent1" w:themeShade="BF"/>
      <w:sz w:val="32"/>
      <w:szCs w:val="32"/>
    </w:rPr>
  </w:style>
  <w:style w:type="character" w:styleId="910" w:customStyle="1">
    <w:name w:val="Heading 3 Char"/>
    <w:basedOn w:val="778"/>
    <w:link w:val="771"/>
    <w:uiPriority w:val="9"/>
    <w:pPr>
      <w:pBdr/>
      <w:spacing/>
      <w:ind/>
    </w:pPr>
    <w:rPr>
      <w:rFonts w:ascii="Arial" w:hAnsi="Arial" w:eastAsia="Arial" w:cs="Arial"/>
      <w:color w:val="2e74b5" w:themeColor="accent1" w:themeShade="BF"/>
      <w:sz w:val="28"/>
      <w:szCs w:val="28"/>
    </w:rPr>
  </w:style>
  <w:style w:type="character" w:styleId="911" w:customStyle="1">
    <w:name w:val="Heading 4 Char"/>
    <w:basedOn w:val="778"/>
    <w:link w:val="772"/>
    <w:uiPriority w:val="9"/>
    <w:pPr>
      <w:pBdr/>
      <w:spacing/>
      <w:ind/>
    </w:pPr>
    <w:rPr>
      <w:rFonts w:ascii="Arial" w:hAnsi="Arial" w:eastAsia="Arial" w:cs="Arial"/>
      <w:i/>
      <w:iCs/>
      <w:color w:val="2e74b5" w:themeColor="accent1" w:themeShade="BF"/>
    </w:rPr>
  </w:style>
  <w:style w:type="character" w:styleId="912" w:customStyle="1">
    <w:name w:val="Heading 5 Char"/>
    <w:basedOn w:val="778"/>
    <w:link w:val="773"/>
    <w:uiPriority w:val="9"/>
    <w:pPr>
      <w:pBdr/>
      <w:spacing/>
      <w:ind/>
    </w:pPr>
    <w:rPr>
      <w:rFonts w:ascii="Arial" w:hAnsi="Arial" w:eastAsia="Arial" w:cs="Arial"/>
      <w:color w:val="2e74b5" w:themeColor="accent1" w:themeShade="BF"/>
    </w:rPr>
  </w:style>
  <w:style w:type="character" w:styleId="913" w:customStyle="1">
    <w:name w:val="Heading 6 Char"/>
    <w:basedOn w:val="778"/>
    <w:link w:val="774"/>
    <w:uiPriority w:val="9"/>
    <w:pPr>
      <w:pBdr/>
      <w:spacing/>
      <w:ind/>
    </w:pPr>
    <w:rPr>
      <w:rFonts w:ascii="Arial" w:hAnsi="Arial" w:eastAsia="Arial" w:cs="Arial"/>
      <w:i/>
      <w:iCs/>
      <w:color w:val="595959" w:themeColor="text1" w:themeTint="A6"/>
    </w:rPr>
  </w:style>
  <w:style w:type="character" w:styleId="914" w:customStyle="1">
    <w:name w:val="Heading 7 Char"/>
    <w:basedOn w:val="778"/>
    <w:link w:val="775"/>
    <w:uiPriority w:val="9"/>
    <w:pPr>
      <w:pBdr/>
      <w:spacing/>
      <w:ind/>
    </w:pPr>
    <w:rPr>
      <w:rFonts w:ascii="Arial" w:hAnsi="Arial" w:eastAsia="Arial" w:cs="Arial"/>
      <w:color w:val="595959" w:themeColor="text1" w:themeTint="A6"/>
    </w:rPr>
  </w:style>
  <w:style w:type="character" w:styleId="915" w:customStyle="1">
    <w:name w:val="Heading 8 Char"/>
    <w:basedOn w:val="778"/>
    <w:link w:val="776"/>
    <w:uiPriority w:val="9"/>
    <w:pPr>
      <w:pBdr/>
      <w:spacing/>
      <w:ind/>
    </w:pPr>
    <w:rPr>
      <w:rFonts w:ascii="Arial" w:hAnsi="Arial" w:eastAsia="Arial" w:cs="Arial"/>
      <w:i/>
      <w:iCs/>
      <w:color w:val="272727" w:themeColor="text1" w:themeTint="D8"/>
    </w:rPr>
  </w:style>
  <w:style w:type="character" w:styleId="916" w:customStyle="1">
    <w:name w:val="Heading 9 Char"/>
    <w:basedOn w:val="778"/>
    <w:link w:val="777"/>
    <w:uiPriority w:val="9"/>
    <w:pPr>
      <w:pBdr/>
      <w:spacing/>
      <w:ind/>
    </w:pPr>
    <w:rPr>
      <w:rFonts w:ascii="Arial" w:hAnsi="Arial" w:eastAsia="Arial" w:cs="Arial"/>
      <w:i/>
      <w:iCs/>
      <w:color w:val="272727" w:themeColor="text1" w:themeTint="D8"/>
    </w:rPr>
  </w:style>
  <w:style w:type="paragraph" w:styleId="917">
    <w:name w:val="Title"/>
    <w:basedOn w:val="768"/>
    <w:next w:val="768"/>
    <w:link w:val="918"/>
    <w:uiPriority w:val="10"/>
    <w:qFormat/>
    <w:pPr>
      <w:pBdr/>
      <w:spacing w:after="80" w:line="240" w:lineRule="auto"/>
      <w:ind/>
      <w:contextualSpacing w:val="true"/>
    </w:pPr>
    <w:rPr>
      <w:rFonts w:ascii="Arial" w:hAnsi="Arial" w:eastAsia="Arial" w:cs="Arial"/>
      <w:spacing w:val="-10"/>
      <w:sz w:val="56"/>
      <w:szCs w:val="56"/>
    </w:rPr>
  </w:style>
  <w:style w:type="character" w:styleId="918" w:customStyle="1">
    <w:name w:val="Title Char"/>
    <w:basedOn w:val="778"/>
    <w:link w:val="917"/>
    <w:uiPriority w:val="10"/>
    <w:pPr>
      <w:pBdr/>
      <w:spacing/>
      <w:ind/>
    </w:pPr>
    <w:rPr>
      <w:rFonts w:ascii="Arial" w:hAnsi="Arial" w:eastAsia="Arial" w:cs="Arial"/>
      <w:spacing w:val="-10"/>
      <w:sz w:val="56"/>
      <w:szCs w:val="56"/>
    </w:rPr>
  </w:style>
  <w:style w:type="paragraph" w:styleId="919">
    <w:name w:val="Subtitle"/>
    <w:basedOn w:val="768"/>
    <w:next w:val="768"/>
    <w:link w:val="920"/>
    <w:uiPriority w:val="11"/>
    <w:qFormat/>
    <w:pPr>
      <w:numPr>
        <w:ilvl w:val="1"/>
      </w:numPr>
      <w:pBdr/>
      <w:spacing/>
      <w:ind/>
    </w:pPr>
    <w:rPr>
      <w:color w:val="595959" w:themeColor="text1" w:themeTint="A6"/>
      <w:spacing w:val="15"/>
      <w:sz w:val="28"/>
      <w:szCs w:val="28"/>
    </w:rPr>
  </w:style>
  <w:style w:type="character" w:styleId="920" w:customStyle="1">
    <w:name w:val="Subtitle Char"/>
    <w:basedOn w:val="778"/>
    <w:link w:val="919"/>
    <w:uiPriority w:val="11"/>
    <w:pPr>
      <w:pBdr/>
      <w:spacing/>
      <w:ind/>
    </w:pPr>
    <w:rPr>
      <w:color w:val="595959" w:themeColor="text1" w:themeTint="A6"/>
      <w:spacing w:val="15"/>
      <w:sz w:val="28"/>
      <w:szCs w:val="28"/>
    </w:rPr>
  </w:style>
  <w:style w:type="paragraph" w:styleId="921">
    <w:name w:val="Quote"/>
    <w:basedOn w:val="768"/>
    <w:next w:val="768"/>
    <w:link w:val="922"/>
    <w:uiPriority w:val="29"/>
    <w:qFormat/>
    <w:pPr>
      <w:pBdr/>
      <w:spacing w:before="160"/>
      <w:ind/>
      <w:jc w:val="center"/>
    </w:pPr>
    <w:rPr>
      <w:i/>
      <w:iCs/>
      <w:color w:val="404040" w:themeColor="text1" w:themeTint="BF"/>
    </w:rPr>
  </w:style>
  <w:style w:type="character" w:styleId="922" w:customStyle="1">
    <w:name w:val="Quote Char"/>
    <w:basedOn w:val="778"/>
    <w:link w:val="921"/>
    <w:uiPriority w:val="29"/>
    <w:pPr>
      <w:pBdr/>
      <w:spacing/>
      <w:ind/>
    </w:pPr>
    <w:rPr>
      <w:i/>
      <w:iCs/>
      <w:color w:val="404040" w:themeColor="text1" w:themeTint="BF"/>
    </w:rPr>
  </w:style>
  <w:style w:type="paragraph" w:styleId="923">
    <w:name w:val="List Paragraph"/>
    <w:basedOn w:val="768"/>
    <w:uiPriority w:val="34"/>
    <w:qFormat/>
    <w:pPr>
      <w:pBdr/>
      <w:spacing/>
      <w:ind w:left="720"/>
      <w:contextualSpacing w:val="true"/>
    </w:pPr>
  </w:style>
  <w:style w:type="character" w:styleId="924">
    <w:name w:val="Intense Emphasis"/>
    <w:basedOn w:val="778"/>
    <w:uiPriority w:val="21"/>
    <w:qFormat/>
    <w:pPr>
      <w:pBdr/>
      <w:spacing/>
      <w:ind/>
    </w:pPr>
    <w:rPr>
      <w:i/>
      <w:iCs/>
      <w:color w:val="2e74b5" w:themeColor="accent1" w:themeShade="BF"/>
    </w:rPr>
  </w:style>
  <w:style w:type="paragraph" w:styleId="925">
    <w:name w:val="Intense Quote"/>
    <w:basedOn w:val="768"/>
    <w:next w:val="768"/>
    <w:link w:val="926"/>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926" w:customStyle="1">
    <w:name w:val="Intense Quote Char"/>
    <w:basedOn w:val="778"/>
    <w:link w:val="925"/>
    <w:uiPriority w:val="30"/>
    <w:pPr>
      <w:pBdr/>
      <w:spacing/>
      <w:ind/>
    </w:pPr>
    <w:rPr>
      <w:i/>
      <w:iCs/>
      <w:color w:val="2e74b5" w:themeColor="accent1" w:themeShade="BF"/>
    </w:rPr>
  </w:style>
  <w:style w:type="character" w:styleId="927">
    <w:name w:val="Intense Reference"/>
    <w:basedOn w:val="778"/>
    <w:uiPriority w:val="32"/>
    <w:qFormat/>
    <w:pPr>
      <w:pBdr/>
      <w:spacing/>
      <w:ind/>
    </w:pPr>
    <w:rPr>
      <w:b/>
      <w:bCs/>
      <w:smallCaps/>
      <w:color w:val="2e74b5" w:themeColor="accent1" w:themeShade="BF"/>
      <w:spacing w:val="5"/>
    </w:rPr>
  </w:style>
  <w:style w:type="paragraph" w:styleId="928">
    <w:name w:val="No Spacing"/>
    <w:basedOn w:val="768"/>
    <w:uiPriority w:val="1"/>
    <w:qFormat/>
    <w:pPr>
      <w:pBdr/>
      <w:spacing w:after="0" w:line="240" w:lineRule="auto"/>
      <w:ind/>
    </w:pPr>
  </w:style>
  <w:style w:type="character" w:styleId="929">
    <w:name w:val="Subtle Emphasis"/>
    <w:basedOn w:val="778"/>
    <w:uiPriority w:val="19"/>
    <w:qFormat/>
    <w:pPr>
      <w:pBdr/>
      <w:spacing/>
      <w:ind/>
    </w:pPr>
    <w:rPr>
      <w:i/>
      <w:iCs/>
      <w:color w:val="404040" w:themeColor="text1" w:themeTint="BF"/>
    </w:rPr>
  </w:style>
  <w:style w:type="character" w:styleId="930">
    <w:name w:val="Emphasis"/>
    <w:basedOn w:val="778"/>
    <w:uiPriority w:val="20"/>
    <w:qFormat/>
    <w:pPr>
      <w:pBdr/>
      <w:spacing/>
      <w:ind/>
    </w:pPr>
    <w:rPr>
      <w:i/>
      <w:iCs/>
    </w:rPr>
  </w:style>
  <w:style w:type="character" w:styleId="931">
    <w:name w:val="Strong"/>
    <w:basedOn w:val="778"/>
    <w:uiPriority w:val="22"/>
    <w:qFormat/>
    <w:pPr>
      <w:pBdr/>
      <w:spacing/>
      <w:ind/>
    </w:pPr>
    <w:rPr>
      <w:b/>
      <w:bCs/>
    </w:rPr>
  </w:style>
  <w:style w:type="character" w:styleId="932">
    <w:name w:val="Subtle Reference"/>
    <w:basedOn w:val="778"/>
    <w:uiPriority w:val="31"/>
    <w:qFormat/>
    <w:pPr>
      <w:pBdr/>
      <w:spacing/>
      <w:ind/>
    </w:pPr>
    <w:rPr>
      <w:smallCaps/>
      <w:color w:val="5a5a5a" w:themeColor="text1" w:themeTint="A5"/>
    </w:rPr>
  </w:style>
  <w:style w:type="character" w:styleId="933">
    <w:name w:val="Book Title"/>
    <w:basedOn w:val="778"/>
    <w:uiPriority w:val="33"/>
    <w:qFormat/>
    <w:pPr>
      <w:pBdr/>
      <w:spacing/>
      <w:ind/>
    </w:pPr>
    <w:rPr>
      <w:b/>
      <w:bCs/>
      <w:i/>
      <w:iCs/>
      <w:spacing w:val="5"/>
    </w:rPr>
  </w:style>
  <w:style w:type="paragraph" w:styleId="934">
    <w:name w:val="Caption"/>
    <w:basedOn w:val="768"/>
    <w:next w:val="768"/>
    <w:uiPriority w:val="35"/>
    <w:unhideWhenUsed/>
    <w:qFormat/>
    <w:pPr>
      <w:pBdr/>
      <w:spacing w:after="200" w:line="240" w:lineRule="auto"/>
      <w:ind/>
    </w:pPr>
    <w:rPr>
      <w:i/>
      <w:iCs/>
      <w:color w:val="44546a" w:themeColor="text2"/>
      <w:sz w:val="18"/>
      <w:szCs w:val="18"/>
    </w:rPr>
  </w:style>
  <w:style w:type="paragraph" w:styleId="935">
    <w:name w:val="footnote text"/>
    <w:basedOn w:val="768"/>
    <w:link w:val="936"/>
    <w:uiPriority w:val="99"/>
    <w:semiHidden/>
    <w:unhideWhenUsed/>
    <w:pPr>
      <w:pBdr/>
      <w:spacing w:after="0" w:line="240" w:lineRule="auto"/>
      <w:ind/>
    </w:pPr>
    <w:rPr>
      <w:sz w:val="20"/>
      <w:szCs w:val="20"/>
    </w:rPr>
  </w:style>
  <w:style w:type="character" w:styleId="936" w:customStyle="1">
    <w:name w:val="Footnote Text Char"/>
    <w:basedOn w:val="778"/>
    <w:link w:val="935"/>
    <w:uiPriority w:val="99"/>
    <w:semiHidden/>
    <w:pPr>
      <w:pBdr/>
      <w:spacing/>
      <w:ind/>
    </w:pPr>
    <w:rPr>
      <w:sz w:val="20"/>
      <w:szCs w:val="20"/>
    </w:rPr>
  </w:style>
  <w:style w:type="character" w:styleId="937">
    <w:name w:val="footnote reference"/>
    <w:basedOn w:val="778"/>
    <w:uiPriority w:val="99"/>
    <w:semiHidden/>
    <w:unhideWhenUsed/>
    <w:pPr>
      <w:pBdr/>
      <w:spacing/>
      <w:ind/>
    </w:pPr>
    <w:rPr>
      <w:vertAlign w:val="superscript"/>
    </w:rPr>
  </w:style>
  <w:style w:type="paragraph" w:styleId="938">
    <w:name w:val="endnote text"/>
    <w:basedOn w:val="768"/>
    <w:link w:val="939"/>
    <w:uiPriority w:val="99"/>
    <w:semiHidden/>
    <w:unhideWhenUsed/>
    <w:pPr>
      <w:pBdr/>
      <w:spacing w:after="0" w:line="240" w:lineRule="auto"/>
      <w:ind/>
    </w:pPr>
    <w:rPr>
      <w:sz w:val="20"/>
      <w:szCs w:val="20"/>
    </w:rPr>
  </w:style>
  <w:style w:type="character" w:styleId="939" w:customStyle="1">
    <w:name w:val="Endnote Text Char"/>
    <w:basedOn w:val="778"/>
    <w:link w:val="938"/>
    <w:uiPriority w:val="99"/>
    <w:semiHidden/>
    <w:pPr>
      <w:pBdr/>
      <w:spacing/>
      <w:ind/>
    </w:pPr>
    <w:rPr>
      <w:sz w:val="20"/>
      <w:szCs w:val="20"/>
    </w:rPr>
  </w:style>
  <w:style w:type="character" w:styleId="940">
    <w:name w:val="endnote reference"/>
    <w:basedOn w:val="778"/>
    <w:uiPriority w:val="99"/>
    <w:semiHidden/>
    <w:unhideWhenUsed/>
    <w:pPr>
      <w:pBdr/>
      <w:spacing/>
      <w:ind/>
    </w:pPr>
    <w:rPr>
      <w:vertAlign w:val="superscript"/>
    </w:rPr>
  </w:style>
  <w:style w:type="character" w:styleId="941">
    <w:name w:val="Hyperlink"/>
    <w:basedOn w:val="778"/>
    <w:uiPriority w:val="99"/>
    <w:unhideWhenUsed/>
    <w:pPr>
      <w:pBdr/>
      <w:spacing/>
      <w:ind/>
    </w:pPr>
    <w:rPr>
      <w:color w:val="0563c1" w:themeColor="hyperlink"/>
      <w:u w:val="single"/>
    </w:rPr>
  </w:style>
  <w:style w:type="character" w:styleId="942">
    <w:name w:val="FollowedHyperlink"/>
    <w:basedOn w:val="778"/>
    <w:uiPriority w:val="99"/>
    <w:semiHidden/>
    <w:unhideWhenUsed/>
    <w:pPr>
      <w:pBdr/>
      <w:spacing/>
      <w:ind/>
    </w:pPr>
    <w:rPr>
      <w:color w:val="954f72" w:themeColor="followedHyperlink"/>
      <w:u w:val="single"/>
    </w:rPr>
  </w:style>
  <w:style w:type="paragraph" w:styleId="943">
    <w:name w:val="toc 1"/>
    <w:basedOn w:val="768"/>
    <w:next w:val="768"/>
    <w:uiPriority w:val="39"/>
    <w:unhideWhenUsed/>
    <w:pPr>
      <w:pBdr/>
      <w:spacing w:after="100"/>
      <w:ind/>
    </w:pPr>
  </w:style>
  <w:style w:type="paragraph" w:styleId="944">
    <w:name w:val="toc 2"/>
    <w:basedOn w:val="768"/>
    <w:next w:val="768"/>
    <w:uiPriority w:val="39"/>
    <w:unhideWhenUsed/>
    <w:pPr>
      <w:pBdr/>
      <w:spacing w:after="100"/>
      <w:ind w:left="220"/>
    </w:pPr>
  </w:style>
  <w:style w:type="paragraph" w:styleId="945">
    <w:name w:val="toc 3"/>
    <w:basedOn w:val="768"/>
    <w:next w:val="768"/>
    <w:uiPriority w:val="39"/>
    <w:unhideWhenUsed/>
    <w:pPr>
      <w:pBdr/>
      <w:spacing w:after="100"/>
      <w:ind w:left="440"/>
    </w:pPr>
  </w:style>
  <w:style w:type="paragraph" w:styleId="946">
    <w:name w:val="toc 4"/>
    <w:basedOn w:val="768"/>
    <w:next w:val="768"/>
    <w:uiPriority w:val="39"/>
    <w:unhideWhenUsed/>
    <w:pPr>
      <w:pBdr/>
      <w:spacing w:after="100"/>
      <w:ind w:left="660"/>
    </w:pPr>
  </w:style>
  <w:style w:type="paragraph" w:styleId="947">
    <w:name w:val="toc 5"/>
    <w:basedOn w:val="768"/>
    <w:next w:val="768"/>
    <w:uiPriority w:val="39"/>
    <w:unhideWhenUsed/>
    <w:pPr>
      <w:pBdr/>
      <w:spacing w:after="100"/>
      <w:ind w:left="880"/>
    </w:pPr>
  </w:style>
  <w:style w:type="paragraph" w:styleId="948">
    <w:name w:val="toc 6"/>
    <w:basedOn w:val="768"/>
    <w:next w:val="768"/>
    <w:uiPriority w:val="39"/>
    <w:unhideWhenUsed/>
    <w:pPr>
      <w:pBdr/>
      <w:spacing w:after="100"/>
      <w:ind w:left="1100"/>
    </w:pPr>
  </w:style>
  <w:style w:type="paragraph" w:styleId="949">
    <w:name w:val="toc 7"/>
    <w:basedOn w:val="768"/>
    <w:next w:val="768"/>
    <w:uiPriority w:val="39"/>
    <w:unhideWhenUsed/>
    <w:pPr>
      <w:pBdr/>
      <w:spacing w:after="100"/>
      <w:ind w:left="1320"/>
    </w:pPr>
  </w:style>
  <w:style w:type="paragraph" w:styleId="950">
    <w:name w:val="toc 8"/>
    <w:basedOn w:val="768"/>
    <w:next w:val="768"/>
    <w:uiPriority w:val="39"/>
    <w:unhideWhenUsed/>
    <w:pPr>
      <w:pBdr/>
      <w:spacing w:after="100"/>
      <w:ind w:left="1540"/>
    </w:pPr>
  </w:style>
  <w:style w:type="paragraph" w:styleId="951">
    <w:name w:val="toc 9"/>
    <w:basedOn w:val="768"/>
    <w:next w:val="768"/>
    <w:uiPriority w:val="39"/>
    <w:unhideWhenUsed/>
    <w:pPr>
      <w:pBdr/>
      <w:spacing w:after="100"/>
      <w:ind w:left="1760"/>
    </w:pPr>
  </w:style>
  <w:style w:type="paragraph" w:styleId="952">
    <w:name w:val="TOC Heading"/>
    <w:uiPriority w:val="39"/>
    <w:unhideWhenUsed/>
    <w:pPr>
      <w:pBdr/>
      <w:spacing/>
      <w:ind/>
    </w:pPr>
  </w:style>
  <w:style w:type="paragraph" w:styleId="953">
    <w:name w:val="table of figures"/>
    <w:basedOn w:val="768"/>
    <w:next w:val="768"/>
    <w:uiPriority w:val="99"/>
    <w:unhideWhenUsed/>
    <w:pPr>
      <w:pBdr/>
      <w:spacing w:after="0"/>
      <w:ind/>
    </w:pPr>
  </w:style>
  <w:style w:type="paragraph" w:styleId="954">
    <w:name w:val="Header"/>
    <w:basedOn w:val="768"/>
    <w:link w:val="955"/>
    <w:uiPriority w:val="99"/>
    <w:unhideWhenUsed/>
    <w:pPr>
      <w:pBdr/>
      <w:tabs>
        <w:tab w:val="center" w:leader="none" w:pos="4703"/>
        <w:tab w:val="right" w:leader="none" w:pos="9406"/>
      </w:tabs>
      <w:spacing w:after="0" w:line="240" w:lineRule="auto"/>
      <w:ind/>
    </w:pPr>
  </w:style>
  <w:style w:type="character" w:styleId="955" w:customStyle="1">
    <w:name w:val="Header Char"/>
    <w:basedOn w:val="778"/>
    <w:link w:val="954"/>
    <w:uiPriority w:val="99"/>
    <w:pPr>
      <w:pBdr/>
      <w:spacing/>
      <w:ind/>
    </w:pPr>
  </w:style>
  <w:style w:type="paragraph" w:styleId="956">
    <w:name w:val="Footer"/>
    <w:basedOn w:val="768"/>
    <w:link w:val="957"/>
    <w:uiPriority w:val="99"/>
    <w:unhideWhenUsed/>
    <w:pPr>
      <w:pBdr/>
      <w:tabs>
        <w:tab w:val="center" w:leader="none" w:pos="4703"/>
        <w:tab w:val="right" w:leader="none" w:pos="9406"/>
      </w:tabs>
      <w:spacing w:after="0" w:line="240" w:lineRule="auto"/>
      <w:ind/>
    </w:pPr>
  </w:style>
  <w:style w:type="character" w:styleId="957" w:customStyle="1">
    <w:name w:val="Footer Char"/>
    <w:basedOn w:val="778"/>
    <w:link w:val="956"/>
    <w:uiPriority w:val="99"/>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CF5BF-F5FC-4829-9979-A1A2A2D7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Paunovic</dc:creator>
  <cp:keywords>Klasifikacija: Без ограничења/Unrestricted</cp:keywords>
  <dc:description/>
  <cp:lastModifiedBy>G1 Nataša Perović</cp:lastModifiedBy>
  <cp:revision>3</cp:revision>
  <dcterms:created xsi:type="dcterms:W3CDTF">2026-02-05T14:36:00Z</dcterms:created>
  <dcterms:modified xsi:type="dcterms:W3CDTF">2026-06-09T09:11:32Z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ebc879ca-cebd-42e1-8b03-fc1dece7b5f9</vt:lpwstr>
  </property>
  <property fmtid="{D5CDD505-2E9C-101B-9397-08002B2CF9AE}" pid="3" name="Klasifikacija">
    <vt:lpwstr>Bez-ogranicenja-Unrestricted</vt:lpwstr>
  </property>
</Properties>
</file>